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media/image2.wmf" ContentType="image/x-wmf"/>
  <Override PartName="/word/media/image3.wmf" ContentType="image/x-wmf"/>
  <Override PartName="/word/media/image4.gif" ContentType="image/gi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/>
        <w:contextualSpacing/>
        <w:rPr>
          <w:rFonts w:ascii="Calibri" w:hAnsi="Calibri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/>
        <w:contextualSpacing/>
        <w:rPr>
          <w:rFonts w:ascii="Calibri" w:hAnsi="Calibri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/>
        <w:contextualSpacing/>
        <w:rPr>
          <w:rFonts w:ascii="Calibri" w:hAnsi="Calibri"/>
        </w:rPr>
      </w:pPr>
      <w:r>
        <w:rPr>
          <w:rFonts w:cs="Calibri" w:cstheme="minorHAnsi"/>
          <w:b/>
          <w:caps/>
          <w:sz w:val="28"/>
          <w:szCs w:val="28"/>
        </w:rPr>
        <w:t>w SŁUPSKU</w:t>
      </w:r>
    </w:p>
    <w:p>
      <w:pPr>
        <w:pStyle w:val="Normal"/>
        <w:spacing w:before="0" w:after="0"/>
        <w:contextualSpacing/>
        <w:jc w:val="right"/>
        <w:rPr>
          <w:rFonts w:ascii="Calibri" w:hAnsi="Calibri"/>
        </w:rPr>
      </w:pPr>
      <w:r>
        <w:rPr/>
      </w:r>
    </w:p>
    <w:p>
      <w:pPr>
        <w:pStyle w:val="Normal"/>
        <w:spacing w:before="0" w:after="0"/>
        <w:contextualSpacing/>
        <w:jc w:val="right"/>
        <w:rPr>
          <w:rFonts w:ascii="Calibri" w:hAnsi="Calibri"/>
        </w:rPr>
      </w:pPr>
      <w:r>
        <mc:AlternateContent>
          <mc:Choice Requires="wps">
            <w:drawing>
              <wp:anchor behindDoc="0" distT="0" distB="62230" distL="121920" distR="106680" simplePos="0" locked="0" layoutInCell="0" allowOverlap="0" relativeHeight="8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85pt" to="453.55pt,2.85pt" ID="Łącznik prosty 2" stroked="t" o:allowincell="f" style="position:absolute" wp14:anchorId="30395753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color w:val="000000"/>
        </w:rPr>
        <w:t xml:space="preserve">Słupsk, </w:t>
      </w:r>
      <w:r>
        <w:rPr>
          <w:color w:val="000000"/>
        </w:rPr>
        <w:t>16 kwietnia</w:t>
      </w:r>
      <w:r>
        <w:rPr>
          <w:color w:val="000000"/>
        </w:rPr>
        <w:t xml:space="preserve"> 2025 roku</w:t>
      </w:r>
    </w:p>
    <w:p>
      <w:pPr>
        <w:pStyle w:val="TytupismaKAS"/>
        <w:jc w:val="center"/>
        <w:rPr/>
      </w:pPr>
      <w:r>
        <w:rPr>
          <w:rFonts w:cs="Arial" w:ascii="Arial" w:hAnsi="Arial"/>
          <w:color w:val="C00000"/>
          <w:sz w:val="22"/>
          <w:szCs w:val="22"/>
        </w:rPr>
        <w:t>OBWIESZCZENIE O SPRZEDAŻY Z WOLNEJ RĘKI</w:t>
      </w:r>
    </w:p>
    <w:p>
      <w:pPr>
        <w:pStyle w:val="Standard"/>
        <w:spacing w:lineRule="auto" w:line="240" w:before="288" w:after="0"/>
        <w:rPr>
          <w:rFonts w:ascii="Calibri" w:hAnsi="Calibri"/>
        </w:rPr>
      </w:pPr>
      <w:r>
        <w:rPr>
          <w:bCs/>
          <w:sz w:val="24"/>
          <w:szCs w:val="24"/>
        </w:rPr>
        <w:t>Szanowni Państwo,</w:t>
      </w:r>
    </w:p>
    <w:p>
      <w:pPr>
        <w:pStyle w:val="TytupismaKAS"/>
        <w:jc w:val="left"/>
        <w:rPr>
          <w:sz w:val="28"/>
          <w:szCs w:val="28"/>
        </w:rPr>
      </w:pPr>
      <w:r>
        <w:rPr>
          <w:b w:val="false"/>
          <w:bCs w:val="false"/>
          <w:sz w:val="22"/>
          <w:szCs w:val="22"/>
        </w:rPr>
        <w:t xml:space="preserve">informuję o sprzedaży w drodze licytacji publicznej ruchomości,  o której nabyciu przez Skarb Państwa z mocy prawa postanowił  </w:t>
      </w:r>
      <w:r>
        <w:rPr>
          <w:rFonts w:eastAsia="Cambria" w:cs="Cambria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  <w:t xml:space="preserve">Sąd Apelacyjny w Gdańsku </w:t>
      </w:r>
      <w:r>
        <w:rPr>
          <w:b w:val="false"/>
          <w:bCs w:val="false"/>
          <w:sz w:val="22"/>
          <w:szCs w:val="22"/>
        </w:rPr>
        <w:t xml:space="preserve">postanowieniem         </w:t>
      </w:r>
      <w:r>
        <w:rPr>
          <w:bCs/>
          <w:sz w:val="22"/>
          <w:szCs w:val="22"/>
        </w:rPr>
        <w:t xml:space="preserve">                                          </w:t>
      </w:r>
      <w:r>
        <w:rPr>
          <w:rFonts w:eastAsia="Cambria" w:cs="Cambria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pl-PL" w:eastAsia="zxx" w:bidi="ar-SA"/>
        </w:rPr>
        <w:t>z 19 marca 2024 roku sygn. akt II AKz 188/24, i Sąd Okręgowy w Słupsku postanowieniem                                  z 26 stycznia 2024 roku  sygn. akt II Kp 597/22</w:t>
      </w:r>
      <w:r>
        <w:rPr>
          <w:bCs/>
          <w:sz w:val="22"/>
          <w:szCs w:val="22"/>
        </w:rPr>
        <w:t xml:space="preserve">. </w:t>
      </w:r>
    </w:p>
    <w:p>
      <w:pPr>
        <w:pStyle w:val="Normal"/>
        <w:spacing w:before="240" w:after="240"/>
        <w:ind w:hanging="1191" w:left="1191"/>
        <w:rPr/>
      </w:pPr>
      <w:r>
        <w:rPr>
          <w:rStyle w:val="Nagwek2Znak"/>
          <w:color w:val="C00000"/>
          <w:sz w:val="22"/>
          <w:szCs w:val="22"/>
        </w:rPr>
        <w:t>Termin</w:t>
      </w:r>
      <w:r>
        <w:rPr>
          <w:rStyle w:val="Nagwek2Znak"/>
          <w:sz w:val="22"/>
          <w:szCs w:val="22"/>
        </w:rPr>
        <w:tab/>
      </w:r>
      <w:r>
        <w:rPr>
          <w:rStyle w:val="Nagwek2Znak"/>
          <w:b w:val="false"/>
          <w:bCs w:val="false"/>
          <w:color w:val="000000"/>
          <w:sz w:val="22"/>
          <w:szCs w:val="22"/>
        </w:rPr>
        <w:t>17</w:t>
      </w:r>
      <w:r>
        <w:rPr>
          <w:rStyle w:val="Nagwek2Znak"/>
          <w:b w:val="false"/>
          <w:bCs w:val="false"/>
          <w:color w:val="000000"/>
          <w:sz w:val="22"/>
          <w:szCs w:val="22"/>
        </w:rPr>
        <w:t xml:space="preserve"> kwietnia </w:t>
      </w:r>
      <w:r>
        <w:rPr>
          <w:rStyle w:val="Nagwek2Znak"/>
          <w:b w:val="false"/>
          <w:color w:val="000000"/>
          <w:sz w:val="22"/>
          <w:szCs w:val="22"/>
        </w:rPr>
        <w:t>2025</w:t>
      </w:r>
      <w:r>
        <w:rPr>
          <w:rStyle w:val="Nagwek2Znak"/>
          <w:b w:val="false"/>
          <w:color w:val="auto"/>
          <w:sz w:val="22"/>
          <w:szCs w:val="22"/>
        </w:rPr>
        <w:t xml:space="preserve"> roku, </w:t>
      </w:r>
      <w:r>
        <w:rPr>
          <w:rStyle w:val="Nagwek2Znak"/>
          <w:b w:val="false"/>
          <w:color w:val="auto"/>
          <w:sz w:val="22"/>
          <w:szCs w:val="22"/>
        </w:rPr>
        <w:t>od</w:t>
      </w:r>
      <w:r>
        <w:rPr>
          <w:rStyle w:val="Nagwek2Znak"/>
          <w:b w:val="false"/>
          <w:color w:val="auto"/>
          <w:sz w:val="22"/>
          <w:szCs w:val="22"/>
        </w:rPr>
        <w:t xml:space="preserve"> </w:t>
      </w:r>
      <w:r>
        <w:rPr>
          <w:rStyle w:val="Nagwek2Znak"/>
          <w:b w:val="false"/>
          <w:color w:val="auto"/>
          <w:sz w:val="22"/>
          <w:szCs w:val="22"/>
        </w:rPr>
        <w:t xml:space="preserve">godz. 9.00 do 18 czerwca 2025 roku, do godz. 12.00 </w:t>
      </w:r>
    </w:p>
    <w:p>
      <w:pPr>
        <w:pStyle w:val="Normal"/>
        <w:spacing w:before="240" w:after="240"/>
        <w:ind w:hanging="1247" w:left="1247"/>
        <w:jc w:val="both"/>
        <w:rPr/>
      </w:pPr>
      <w:r>
        <w:rPr>
          <w:rStyle w:val="Nagwek2Znak"/>
          <w:color w:val="C00000"/>
          <w:sz w:val="22"/>
          <w:szCs w:val="22"/>
        </w:rPr>
        <w:t>Miejsce</w:t>
      </w:r>
      <w:r>
        <w:rPr>
          <w:rStyle w:val="Nagwek2Znak"/>
          <w:b w:val="false"/>
          <w:color w:val="000000"/>
          <w:sz w:val="22"/>
          <w:szCs w:val="22"/>
        </w:rPr>
        <w:tab/>
        <w:t>76-200 Słupsk,</w:t>
      </w:r>
      <w:r>
        <w:rPr>
          <w:color w:val="000000"/>
          <w:sz w:val="22"/>
          <w:szCs w:val="22"/>
        </w:rPr>
        <w:t xml:space="preserve">ul. Szczecińska 59, pokój 027, </w:t>
      </w:r>
    </w:p>
    <w:p>
      <w:pPr>
        <w:pStyle w:val="Heading2"/>
        <w:spacing w:lineRule="auto" w:line="240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1"/>
        <w:gridCol w:w="2722"/>
        <w:gridCol w:w="1361"/>
        <w:gridCol w:w="1360"/>
        <w:gridCol w:w="1018"/>
        <w:gridCol w:w="2560"/>
      </w:tblGrid>
      <w:tr>
        <w:trPr/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Określenie ruchomości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Wartość szacunkowa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Cena wywołania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Wadium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center"/>
              <w:rPr/>
            </w:pPr>
            <w:r>
              <w:rPr>
                <w:rFonts w:cs="Arial"/>
                <w:b/>
                <w:bCs/>
                <w:sz w:val="22"/>
                <w:szCs w:val="22"/>
              </w:rPr>
              <w:t>Uwagi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Komorowy oczyszczacz powietrza typu SAM                    – 3 sztuki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 zł.                za sztukę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zł.                  za sztukę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/>
            </w:pPr>
            <w:r>
              <w:rPr/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position w:val="0"/>
                <w:sz w:val="22"/>
                <w:sz w:val="22"/>
                <w:vertAlign w:val="baseline"/>
              </w:rPr>
              <w:t>- urządzenie pracowało w ciągu technologicznym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- ucięte przewody elektryczne doprowadzające prąd do silników wentylatorów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Pompa próżniowa bez osprzętu marki BACKER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/>
            </w:pPr>
            <w:r>
              <w:rPr/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position w:val="0"/>
                <w:sz w:val="22"/>
                <w:sz w:val="22"/>
                <w:vertAlign w:val="baseline"/>
              </w:rPr>
              <w:t>- urządzenie pracowało w ciągu technologicznym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- znaczne odbarwienia, skorodowania korpusu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2"/>
              </w:rPr>
            </w:pPr>
            <w:r>
              <w:rPr>
                <w:sz w:val="22"/>
              </w:rPr>
              <w:t>- wymaga przeglądu technicznego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Osuszacz marki HAFNER                typ Compressors                   seria ADM 35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/>
            </w:pPr>
            <w:r>
              <w:rPr/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</w:rPr>
            </w:pPr>
            <w:r>
              <w:rPr>
                <w:position w:val="0"/>
                <w:sz w:val="22"/>
                <w:sz w:val="22"/>
                <w:vertAlign w:val="baseline"/>
              </w:rPr>
              <w:t xml:space="preserve">- urządzenie pracowało w ciągu technologicznym                </w:t>
            </w:r>
            <w:r>
              <w:rPr>
                <w:sz w:val="22"/>
              </w:rPr>
              <w:t>- wymaga przeglądu technicznego</w:t>
            </w:r>
          </w:p>
        </w:tc>
      </w:tr>
      <w:tr>
        <w:trPr/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Przenośna dmuchawa – nagrzewnica powietrza marki ANSLUP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/>
            </w:pPr>
            <w:r>
              <w:rPr/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- elementy składowe ze śladami zużycia</w:t>
            </w:r>
          </w:p>
        </w:tc>
      </w:tr>
      <w:tr>
        <w:trPr>
          <w:trHeight w:val="807" w:hRule="atLeast"/>
        </w:trPr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Mauzer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zł.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zł.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288" w:after="0"/>
              <w:jc w:val="left"/>
              <w:rPr/>
            </w:pPr>
            <w:r>
              <w:rPr/>
              <w:t>brak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160"/>
              <w:jc w:val="left"/>
              <w:rPr/>
            </w:pPr>
            <w:r>
              <w:rPr/>
              <w:t>- ślady użytkowania</w:t>
            </w:r>
          </w:p>
        </w:tc>
      </w:tr>
    </w:tbl>
    <w:p>
      <w:pPr>
        <w:pStyle w:val="western"/>
        <w:spacing w:lineRule="auto" w:line="276" w:beforeAutospacing="0" w:before="120" w:after="0"/>
        <w:ind w:right="40"/>
        <w:rPr>
          <w:rFonts w:ascii="Calibri" w:hAnsi="Calibri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Sprzedaż ruchomości odbywać się będzie według kolejności zgłaszania się zainteresowanych ich nabyciem. Ofertę zakupu należy złożyć osobiście  pracownikowi w siedzibie Urzędu              Skarbowego w Słupsku ul. Szczecińska 59, w pokoju nr 027, od  </w:t>
      </w:r>
      <w:r>
        <w:rPr>
          <w:rStyle w:val="Nagwek2Znak"/>
          <w:rFonts w:ascii="Calibri" w:hAnsi="Calibri"/>
          <w:b w:val="false"/>
          <w:bCs w:val="false"/>
          <w:color w:val="000000"/>
          <w:sz w:val="22"/>
          <w:szCs w:val="22"/>
        </w:rPr>
        <w:t>17</w:t>
      </w:r>
      <w:r>
        <w:rPr>
          <w:rStyle w:val="Nagwek2Znak"/>
          <w:rFonts w:ascii="Calibri" w:hAnsi="Calibri"/>
          <w:b w:val="false"/>
          <w:bCs w:val="false"/>
          <w:color w:val="000000"/>
          <w:sz w:val="22"/>
          <w:szCs w:val="22"/>
        </w:rPr>
        <w:t xml:space="preserve"> kwietnia 2025</w:t>
      </w:r>
      <w:r>
        <w:rPr>
          <w:rStyle w:val="Nagwek2Znak"/>
          <w:rFonts w:ascii="Calibri" w:hAnsi="Calibri"/>
          <w:b w:val="false"/>
          <w:bCs w:val="false"/>
          <w:color w:val="auto"/>
          <w:sz w:val="22"/>
          <w:szCs w:val="22"/>
        </w:rPr>
        <w:t xml:space="preserve"> roku,               </w:t>
      </w:r>
      <w:r>
        <w:rPr>
          <w:rStyle w:val="Nagwek2Znak"/>
          <w:rFonts w:ascii="Calibri" w:hAnsi="Calibri"/>
          <w:b w:val="false"/>
          <w:bCs w:val="false"/>
          <w:color w:val="auto"/>
          <w:sz w:val="22"/>
          <w:szCs w:val="22"/>
        </w:rPr>
        <w:t>od</w:t>
      </w:r>
      <w:r>
        <w:rPr>
          <w:rStyle w:val="Nagwek2Znak"/>
          <w:rFonts w:ascii="Calibri" w:hAnsi="Calibri"/>
          <w:b w:val="false"/>
          <w:bCs w:val="false"/>
          <w:color w:val="auto"/>
          <w:sz w:val="22"/>
          <w:szCs w:val="22"/>
        </w:rPr>
        <w:t xml:space="preserve"> </w:t>
      </w:r>
      <w:r>
        <w:rPr>
          <w:rStyle w:val="Nagwek2Znak"/>
          <w:rFonts w:ascii="Calibri" w:hAnsi="Calibri"/>
          <w:b w:val="false"/>
          <w:bCs w:val="false"/>
          <w:color w:val="auto"/>
          <w:sz w:val="22"/>
          <w:szCs w:val="22"/>
        </w:rPr>
        <w:t>godz. 9.00 do 18 czerwca 2025 roku, do godz. 12.00</w:t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>
          <w:b/>
          <w:bCs/>
          <w:color w:val="C00000"/>
          <w:sz w:val="28"/>
          <w:szCs w:val="28"/>
        </w:rPr>
        <w:t>Termin i miejsce oglądania ruchomości</w:t>
      </w:r>
    </w:p>
    <w:p>
      <w:pPr>
        <w:pStyle w:val="Standard"/>
        <w:spacing w:lineRule="auto" w:line="276" w:before="120" w:after="0"/>
        <w:jc w:val="both"/>
        <w:rPr>
          <w:rFonts w:ascii="Calibri" w:hAnsi="Calibri"/>
        </w:rPr>
      </w:pPr>
      <w:r>
        <w:rPr>
          <w:bCs/>
          <w:color w:val="000000"/>
          <w:sz w:val="24"/>
          <w:szCs w:val="24"/>
        </w:rPr>
        <w:t xml:space="preserve">Ruchomości można oglądać </w:t>
      </w:r>
      <w:r>
        <w:rPr>
          <w:rFonts w:cs="Calibri"/>
          <w:b w:val="false"/>
          <w:bCs w:val="false"/>
          <w:color w:val="000000"/>
          <w:sz w:val="24"/>
          <w:szCs w:val="24"/>
        </w:rPr>
        <w:t>w dniach od 23.01.2025 r. do 30.01.2025 r., w godzinach</w:t>
      </w:r>
      <w:r>
        <w:rPr>
          <w:bCs/>
          <w:color w:val="000000"/>
          <w:sz w:val="24"/>
          <w:szCs w:val="24"/>
        </w:rPr>
        <w:t xml:space="preserve">                           9:00 –  9:30 w</w:t>
      </w:r>
      <w:r>
        <w:rPr>
          <w:bCs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Urzędzie Skarbowym w Słupsku w pokoju 027.</w:t>
      </w:r>
    </w:p>
    <w:p>
      <w:pPr>
        <w:pStyle w:val="Standard"/>
        <w:spacing w:lineRule="auto" w:line="240" w:before="120" w:after="0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Pozostałe informacje</w:t>
      </w:r>
    </w:p>
    <w:p>
      <w:pPr>
        <w:pStyle w:val="Standard"/>
        <w:spacing w:lineRule="auto" w:line="240" w:before="120" w:after="0"/>
        <w:jc w:val="both"/>
        <w:rPr>
          <w:rFonts w:cs="Calibri" w:cstheme="minorHAnsi"/>
        </w:rPr>
      </w:pPr>
      <w:r>
        <w:rPr>
          <w:rFonts w:cs="Calibri" w:cstheme="minorHAnsi"/>
          <w:bCs/>
          <w:sz w:val="24"/>
          <w:szCs w:val="24"/>
        </w:rPr>
        <w:t>Wadium nie jest wymagane</w:t>
      </w:r>
    </w:p>
    <w:p>
      <w:pPr>
        <w:pStyle w:val="Standard"/>
        <w:spacing w:lineRule="auto" w:line="276" w:before="120" w:after="0"/>
        <w:rPr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</w:rPr>
        <w:t>Sprzedaż nie jest opodatkowana podatkiem od towarów i usług.</w:t>
      </w:r>
    </w:p>
    <w:p>
      <w:pPr>
        <w:pStyle w:val="Normal"/>
        <w:suppressAutoHyphens w:val="false"/>
        <w:spacing w:lineRule="auto" w:line="276" w:before="120" w:after="0"/>
        <w:rPr>
          <w:rFonts w:ascii="Calibri" w:hAnsi="Calibri"/>
        </w:rPr>
      </w:pPr>
      <w:r>
        <w:rPr>
          <w:rFonts w:eastAsia="Times New Roman" w:cs="Calibri"/>
          <w:color w:val="000000"/>
          <w:sz w:val="24"/>
          <w:szCs w:val="24"/>
          <w:lang w:eastAsia="pl-PL"/>
        </w:rPr>
        <w:t>Prawo własności sprzedawanej ruchomości nabędzie osoba, która jako pierwsza złoży oświadczenie woli co do zakupu oferowanej ruchomości, spełniające wymagania co do ceny               i terminu wyznaczonego przez organ egzekucyjny i niezwłocznie dokona zapłaty gotówką pełnej  zaoferowanej kwoty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(nie niższej niż minimalna cena sprzedaży).</w:t>
      </w:r>
      <w:r>
        <w:rPr>
          <w:rFonts w:cs="Arial"/>
          <w:bCs/>
        </w:rPr>
        <w:t xml:space="preserve"> </w:t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/>
      </w:r>
    </w:p>
    <w:p>
      <w:pPr>
        <w:pStyle w:val="Standard"/>
        <w:spacing w:lineRule="auto" w:line="240" w:before="120" w:after="0"/>
        <w:jc w:val="both"/>
        <w:rPr>
          <w:rFonts w:ascii="Calibri" w:hAnsi="Calibri"/>
        </w:rPr>
      </w:pPr>
      <w:r>
        <w:rPr>
          <w:bCs/>
          <w:sz w:val="24"/>
          <w:szCs w:val="24"/>
        </w:rPr>
        <w:t>Szczegółowe informacje można uzyskać w</w:t>
      </w:r>
      <w:r>
        <w:rPr>
          <w:bCs/>
          <w:color w:val="000000"/>
          <w:sz w:val="24"/>
          <w:szCs w:val="24"/>
        </w:rPr>
        <w:t xml:space="preserve"> Dziale  </w:t>
      </w:r>
      <w:r>
        <w:rPr>
          <w:bCs/>
          <w:sz w:val="24"/>
          <w:szCs w:val="24"/>
        </w:rPr>
        <w:t>Egzekucji Administracyjnej:</w:t>
      </w:r>
    </w:p>
    <w:p>
      <w:pPr>
        <w:pStyle w:val="HTMLPreformatted"/>
        <w:tabs>
          <w:tab w:val="clear" w:pos="549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381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textAlignment w:val="top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ismaKAS"/>
        <w:spacing w:before="0" w:after="0"/>
        <w:contextualSpacing/>
        <w:rPr>
          <w:rFonts w:ascii="Calibri" w:hAnsi="Calibri"/>
        </w:rPr>
      </w:pPr>
      <w:r>
        <w:drawing>
          <wp:anchor behindDoc="0" distT="0" distB="635" distL="114300" distR="114935" simplePos="0" locked="0" layoutInCell="0" allowOverlap="1" relativeHeight="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telefonicznie – pod numerem </w:t>
      </w:r>
      <w:r>
        <w:rPr>
          <w:bCs/>
        </w:rPr>
        <w:t xml:space="preserve">telefonu: </w:t>
        <w:br/>
      </w:r>
      <w:r>
        <w:rPr>
          <w:bCs/>
          <w:color w:val="000000"/>
        </w:rPr>
        <w:t>598447388</w:t>
      </w:r>
    </w:p>
    <w:p>
      <w:pPr>
        <w:pStyle w:val="TekstpismaKAS"/>
        <w:rPr>
          <w:rFonts w:ascii="Calibri" w:hAnsi="Calibri"/>
          <w:color w:themeColor="accent1" w:themeShade="bf" w:val="2F5496"/>
          <w:lang w:eastAsia="pl-PL"/>
        </w:rPr>
      </w:pPr>
      <w:r>
        <w:rPr>
          <w:color w:themeColor="accent1" w:themeShade="bf" w:val="2F5496"/>
          <w:lang w:eastAsia="pl-PL"/>
        </w:rPr>
      </w:r>
    </w:p>
    <w:p>
      <w:pPr>
        <w:pStyle w:val="TekstpismaKAS"/>
        <w:rPr>
          <w:rFonts w:ascii="Calibri" w:hAnsi="Calibri"/>
        </w:rPr>
      </w:pPr>
      <w:r>
        <w:drawing>
          <wp:anchor behindDoc="0" distT="0" distB="0" distL="114300" distR="114300" simplePos="0" locked="0" layoutInCell="0" allowOverlap="1" relativeHeight="10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elektronicznie – napisz na adres:</w:t>
      </w:r>
    </w:p>
    <w:p>
      <w:pPr>
        <w:pStyle w:val="TekstpismaKAS"/>
        <w:rPr>
          <w:rFonts w:ascii="Calibri" w:hAnsi="Calibri"/>
        </w:rPr>
      </w:pPr>
      <w:r>
        <w:rPr>
          <w:color w:val="000000"/>
        </w:rPr>
        <w:t>renata.wozniak@mf.gov.pl</w:t>
      </w:r>
    </w:p>
    <w:p>
      <w:pPr>
        <w:pStyle w:val="Standard"/>
        <w:spacing w:lineRule="auto" w:line="240" w:before="120" w:after="0"/>
        <w:rPr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5">
        <w:r>
          <w:rPr>
            <w:rStyle w:val="Style7"/>
            <w:rFonts w:cs="Calibri"/>
            <w:bCs/>
            <w:color w:val="0563C1"/>
            <w:sz w:val="24"/>
            <w:szCs w:val="24"/>
            <w:u w:val="single"/>
          </w:rPr>
          <w:t>https://www.pomorskie.kas.gov.pl</w:t>
        </w:r>
      </w:hyperlink>
      <w:r>
        <w:rPr>
          <w:bCs/>
          <w:sz w:val="24"/>
          <w:szCs w:val="24"/>
        </w:rPr>
        <w:t>,</w:t>
        <w:br/>
        <w:t>w zakładce ogłoszenia - obwieszczenia o licytacji.</w:t>
      </w:r>
    </w:p>
    <w:p>
      <w:pPr>
        <w:pStyle w:val="rdtytuKAS"/>
        <w:rPr>
          <w:rFonts w:ascii="Calibri" w:hAnsi="Calibri"/>
        </w:rPr>
      </w:pPr>
      <w:r>
        <w:rPr>
          <w:color w:val="C00000"/>
          <w:lang w:eastAsia="pl-PL"/>
        </w:rPr>
        <w:t xml:space="preserve">Przepisy prawa: </w:t>
      </w:r>
    </w:p>
    <w:p>
      <w:pPr>
        <w:pStyle w:val="TekstpismaKAS"/>
        <w:rPr/>
      </w:pPr>
      <w:r>
        <w:rPr>
          <w:lang w:eastAsia="pl-PL"/>
        </w:rPr>
        <w:t>Art. 108 ustawy z dnia 17 czerwca 1966 r. o postępowaniu egzekucyjnym w administracji (Dz.U. z 2023 r. poz. 2505, z późn. zm.).</w:t>
      </w:r>
    </w:p>
    <w:p>
      <w:pPr>
        <w:pStyle w:val="TekstpismaKAS"/>
        <w:rPr>
          <w:lang w:eastAsia="pl-PL"/>
        </w:rPr>
      </w:pPr>
      <w:r>
        <w:rPr>
          <w:lang w:eastAsia="pl-PL"/>
        </w:rPr>
      </w:r>
    </w:p>
    <w:p>
      <w:pPr>
        <w:pStyle w:val="TekstpismaKAS"/>
        <w:rPr>
          <w:lang w:eastAsia="pl-PL"/>
        </w:rPr>
      </w:pPr>
      <w:r>
        <w:rPr>
          <w:lang w:eastAsia="pl-PL"/>
        </w:rPr>
      </w:r>
    </w:p>
    <w:p>
      <w:pPr>
        <w:pStyle w:val="TekstpismaKAS"/>
        <w:rPr/>
      </w:pPr>
      <w:r>
        <w:rPr>
          <w:lang w:eastAsia="pl-PL"/>
        </w:rPr>
        <w:tab/>
        <w:tab/>
        <w:tab/>
        <w:tab/>
        <w:tab/>
        <w:tab/>
        <w:tab/>
        <w:tab/>
        <w:tab/>
        <w:tab/>
        <w:t xml:space="preserve"> </w:t>
        <w:tab/>
        <w:tab/>
        <w:tab/>
      </w:r>
      <w:r>
        <w:rPr>
          <w:rFonts w:eastAsia="Times New Roman;Times New Roman PS" w:cs="Times New Roman;Times New Roman PS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;Times New Roman PS" w:cs="Times New Roman;Times New Roman PS"/>
          <w:b/>
          <w:bCs/>
          <w:color w:val="000000"/>
          <w:sz w:val="20"/>
          <w:szCs w:val="20"/>
          <w:lang w:eastAsia="pl-PL"/>
        </w:rPr>
        <w:t xml:space="preserve">Z up. Naczelnika Urzędu Skarbowego w Słupsku </w:t>
      </w:r>
    </w:p>
    <w:p>
      <w:pPr>
        <w:pStyle w:val="Default"/>
        <w:spacing w:lineRule="auto" w:line="240" w:before="0" w:after="0"/>
        <w:rPr/>
      </w:pPr>
      <w:r>
        <w:rPr>
          <w:rFonts w:eastAsia="Times New Roman;Times New Roman PS" w:cs="Times New Roman;Times New Roman PS" w:ascii="Calibri" w:hAnsi="Calibri"/>
          <w:b/>
          <w:bCs/>
          <w:i/>
          <w:iCs/>
          <w:strike w:val="false"/>
          <w:dstrike w:val="false"/>
          <w:color w:val="000000"/>
          <w:sz w:val="20"/>
          <w:szCs w:val="20"/>
          <w:u w:val="none"/>
        </w:rPr>
        <w:tab/>
        <w:tab/>
        <w:tab/>
        <w:tab/>
        <w:tab/>
        <w:tab/>
        <w:tab/>
        <w:tab/>
        <w:t xml:space="preserve">              </w:t>
        <w:tab/>
        <w:tab/>
        <w:tab/>
        <w:tab/>
        <w:tab/>
        <w:tab/>
        <w:tab/>
        <w:tab/>
        <w:t xml:space="preserve">Piotr Giers </w:t>
      </w:r>
    </w:p>
    <w:p>
      <w:pPr>
        <w:pStyle w:val="Default"/>
        <w:spacing w:lineRule="auto" w:line="240" w:before="0" w:after="0"/>
        <w:jc w:val="center"/>
        <w:rPr/>
      </w:pPr>
      <w:r>
        <w:rPr>
          <w:rFonts w:eastAsia="Times New Roman;Times New Roman PS" w:cs="Times New Roman;Times New Roman PS" w:ascii="Calibri" w:hAnsi="Calibri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ab/>
        <w:tab/>
        <w:tab/>
        <w:tab/>
        <w:tab/>
        <w:tab/>
        <w:t xml:space="preserve">     Kierownik Działu </w:t>
      </w:r>
    </w:p>
    <w:p>
      <w:pPr>
        <w:pStyle w:val="TekstpismaKAS"/>
        <w:rPr/>
      </w:pPr>
      <w:r>
        <w:rPr>
          <w:rFonts w:eastAsia="Times New Roman;Times New Roman PS" w:cs="Times New Roman;Times New Roman PS"/>
          <w:b/>
          <w:bCs/>
          <w:i w:val="false"/>
          <w:iCs w:val="false"/>
          <w:strike w:val="false"/>
          <w:dstrike w:val="false"/>
          <w:color w:val="000000"/>
          <w:sz w:val="20"/>
          <w:szCs w:val="20"/>
          <w:u w:val="none"/>
          <w:lang w:eastAsia="pl-PL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;Times New Roman PS" w:cs="Times New Roman;Times New Roman PS"/>
          <w:b/>
          <w:bCs/>
          <w:i/>
          <w:iCs/>
          <w:strike w:val="false"/>
          <w:dstrike w:val="false"/>
          <w:color w:val="000000"/>
          <w:sz w:val="20"/>
          <w:szCs w:val="20"/>
          <w:u w:val="none"/>
          <w:lang w:eastAsia="pl-PL"/>
        </w:rPr>
        <w:t xml:space="preserve">Podpisano </w:t>
      </w:r>
      <w:r>
        <w:rPr>
          <w:rFonts w:eastAsia="Times New Roman;Times New Roman PS" w:cs="Calibri"/>
          <w:b/>
          <w:bCs/>
          <w:i/>
          <w:iCs/>
          <w:strike w:val="false"/>
          <w:dstrike w:val="false"/>
          <w:color w:val="000000"/>
          <w:sz w:val="20"/>
          <w:szCs w:val="20"/>
          <w:u w:val="none"/>
          <w:lang w:val="en-US" w:eastAsia="pl-PL" w:bidi="pl-PL"/>
        </w:rPr>
        <w:t xml:space="preserve">kwalifikowanym podpisem elektronicznym 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701" w:right="1134" w:gutter="0" w:header="709" w:top="1134" w:footer="709" w:bottom="1134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altName w:val="Times New Roman PS"/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right" w:pos="8222" w:leader="none"/>
      </w:tabs>
      <w:rPr>
        <w:color w:val="757575"/>
        <w:lang w:val="fr-FR"/>
      </w:rPr>
    </w:pPr>
    <w:r>
      <w:rPr>
        <w:color w:val="757575"/>
        <w:lang w:val="fr-FR"/>
      </w:rPr>
      <mc:AlternateContent>
        <mc:Choice Requires="wps">
          <w:drawing>
            <wp:anchor behindDoc="1" distT="0" distB="0" distL="0" distR="0" simplePos="0" locked="0" layoutInCell="1" allowOverlap="1" relativeHeight="2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user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25.25pt;margin-top:0pt;width:85.05pt;height:24.1pt;mso-wrap-style:square;v-text-anchor:top;mso-position-vertical:top" wp14:anchorId="0209B819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2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user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rPr/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user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7pt;height:24.1pt;mso-wrap-style:square;v-text-anchor:top;mso-position-vertical:top" wp14:anchorId="70D1727D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ooter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user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="Calibri" w:cstheme="minorHAnsi"/>
      </w:rPr>
      <w:t>●</w:t>
    </w:r>
    <w:r>
      <w:rPr>
        <w:rFonts w:cs="Calibri"/>
      </w:rPr>
      <w:t xml:space="preserve"> ePUAP 1937qasavz/SkrytkaESP </w:t>
    </w:r>
  </w:p>
  <w:p>
    <w:pPr>
      <w:pStyle w:val="StopkaKAS"/>
      <w:rPr/>
    </w:pPr>
    <w:r>
      <w:rPr>
        <w:rFonts w:cs="Calibri" w:cstheme="minorHAnsi"/>
      </w:rPr>
      <w:t>●</w:t>
    </w:r>
    <w:r>
      <w:rPr>
        <w:rFonts w:cs="Calibri"/>
      </w:rPr>
      <w:t xml:space="preserve"> </w:t>
    </w:r>
    <w:hyperlink r:id="rId2">
      <w:r>
        <w:rPr>
          <w:rStyle w:val="Style7"/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>
    <w:pPr>
      <w:pStyle w:val="StopkaKAS"/>
      <w:rPr>
        <w:rFonts w:cs="Calibri"/>
      </w:rPr>
    </w:pPr>
    <w:r>
      <w:rPr>
        <w:rFonts w:cs="Calibri"/>
      </w:rPr>
      <w:t>Urząd Skarbowy w Słupsku, ul. Szczecińska 59, 76-200 Słupsk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left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shadow w:val="false"/>
        <w:u w:val="none"/>
        <w:b w:val="false"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mirrorMargins/>
  <w:defaultTabStop w:val="28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1da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Heading2">
    <w:name w:val="heading 2"/>
    <w:basedOn w:val="Normal"/>
    <w:next w:val="BodyText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Hipercze1" w:customStyle="1">
    <w:name w:val="Hiperłącze1"/>
    <w:basedOn w:val="DefaultParagraphFont"/>
    <w:qFormat/>
    <w:rsid w:val="00d01abb"/>
    <w:rPr>
      <w:color w:val="0563C1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a847b9"/>
    <w:rPr>
      <w:rFonts w:eastAsia="" w:cs="Calibri" w:cstheme="minorHAnsi" w:eastAsiaTheme="majorEastAsia"/>
      <w:b/>
      <w:sz w:val="32"/>
      <w:szCs w:val="32"/>
    </w:rPr>
  </w:style>
  <w:style w:type="character" w:styleId="TekstpismaKASZnak" w:customStyle="1">
    <w:name w:val="Tekst pisma KAS Znak"/>
    <w:basedOn w:val="TekstpodstawowyZnak"/>
    <w:link w:val="TekstpismaKAS"/>
    <w:qFormat/>
    <w:rsid w:val="0017559c"/>
    <w:rPr>
      <w:rFonts w:eastAsia="Lato" w:cs="Calibri" w:cstheme="minorHAnsi"/>
      <w:sz w:val="24"/>
      <w:szCs w:val="24"/>
    </w:rPr>
  </w:style>
  <w:style w:type="character" w:styleId="rdtytuKASZnak" w:customStyle="1">
    <w:name w:val="Śródtytuł KAS Znak"/>
    <w:basedOn w:val="Nagwek2Znak"/>
    <w:qFormat/>
    <w:rsid w:val="00bb0ed5"/>
    <w:rPr>
      <w:rFonts w:eastAsia="" w:cs="Calibri" w:cstheme="minorHAnsi" w:eastAsiaTheme="majorEastAsia"/>
      <w:b/>
      <w:color w:val="E31837"/>
      <w:sz w:val="28"/>
      <w:szCs w:val="26"/>
    </w:rPr>
  </w:style>
  <w:style w:type="character" w:styleId="WyliczeniaKASZnak" w:customStyle="1">
    <w:name w:val="Wyliczenia KAS Znak"/>
    <w:basedOn w:val="DefaultParagraphFont"/>
    <w:link w:val="WyliczeniaKAS"/>
    <w:qFormat/>
    <w:rsid w:val="00bb0ed5"/>
    <w:rPr>
      <w:rFonts w:eastAsia="Lato" w:cs="Calibri" w:cstheme="minorHAnsi"/>
      <w:sz w:val="24"/>
    </w:rPr>
  </w:style>
  <w:style w:type="character" w:styleId="CytatKASZnak" w:customStyle="1">
    <w:name w:val="Cytat KAS Znak"/>
    <w:basedOn w:val="DefaultParagraphFont"/>
    <w:link w:val="CytatKAS"/>
    <w:uiPriority w:val="6"/>
    <w:qFormat/>
    <w:rsid w:val="00bb0ed5"/>
    <w:rPr>
      <w:rFonts w:eastAsia="Lato" w:cs="Calibri" w:cstheme="minorHAnsi"/>
    </w:rPr>
  </w:style>
  <w:style w:type="character" w:styleId="MetrykapismaKASZnak" w:customStyle="1">
    <w:name w:val="Metryka pisma KAS Znak"/>
    <w:basedOn w:val="DefaultParagraphFont"/>
    <w:link w:val="MetrykapismaKAS"/>
    <w:qFormat/>
    <w:rsid w:val="007d712d"/>
    <w:rPr>
      <w:rFonts w:cs="Calibri" w:cstheme="minorHAnsi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qFormat/>
    <w:rsid w:val="00bb0ed5"/>
    <w:rPr>
      <w:sz w:val="20"/>
      <w:szCs w:val="20"/>
    </w:rPr>
  </w:style>
  <w:style w:type="character" w:styleId="StopkaKASZnak" w:customStyle="1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styleId="NumerowanieKASZnak" w:customStyle="1">
    <w:name w:val="Numerowanie KAS Znak"/>
    <w:basedOn w:val="TekstpismaKASZnak"/>
    <w:link w:val="NumerowanieKAS"/>
    <w:qFormat/>
    <w:rsid w:val="00bb0ed5"/>
    <w:rPr>
      <w:rFonts w:eastAsia="Lato" w:cs="Calibri" w:cstheme="minorHAnsi"/>
      <w:sz w:val="24"/>
      <w:szCs w:val="24"/>
    </w:rPr>
  </w:style>
  <w:style w:type="character" w:styleId="HTML-wstpniesformatowanyZnak" w:customStyle="1">
    <w:name w:val="HTML - wstępnie sformatowany Znak"/>
    <w:basedOn w:val="DefaultParagraphFont"/>
    <w:qFormat/>
    <w:rsid w:val="00d01abb"/>
    <w:rPr>
      <w:rFonts w:ascii="Courier New" w:hAnsi="Courier New" w:eastAsia="Times New Roman" w:cs="Courier New"/>
      <w:sz w:val="20"/>
      <w:szCs w:val="20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Lucida Sans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Footer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user" w:customStyle="1">
    <w:name w:val="Zawartość ramki (user)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Heading1"/>
    <w:link w:val="TytupismaKASZnak"/>
    <w:qFormat/>
    <w:rsid w:val="00a847b9"/>
    <w:pPr>
      <w:spacing w:before="240" w:after="360"/>
      <w:contextualSpacing/>
    </w:pPr>
    <w:rPr>
      <w:rFonts w:cs="Calibri" w:cstheme="minorHAnsi"/>
    </w:rPr>
  </w:style>
  <w:style w:type="paragraph" w:styleId="TekstpismaKAS" w:customStyle="1">
    <w:name w:val="Tekst pisma KAS"/>
    <w:basedOn w:val="BodyText"/>
    <w:link w:val="TekstpismaKASZnak"/>
    <w:qFormat/>
    <w:rsid w:val="0017559c"/>
    <w:pPr>
      <w:spacing w:lineRule="auto" w:line="276" w:before="120" w:after="0"/>
      <w:contextualSpacing/>
    </w:pPr>
    <w:rPr>
      <w:rFonts w:cs="Calibri" w:cstheme="minorHAnsi"/>
      <w:szCs w:val="24"/>
    </w:rPr>
  </w:style>
  <w:style w:type="paragraph" w:styleId="rdtytuKAS" w:customStyle="1">
    <w:name w:val="Śródtytuł KAS"/>
    <w:basedOn w:val="Heading2"/>
    <w:qFormat/>
    <w:rsid w:val="00bb0ed5"/>
    <w:pPr>
      <w:spacing w:before="240" w:after="0"/>
      <w:contextualSpacing/>
    </w:pPr>
    <w:rPr>
      <w:rFonts w:cs="Calibri" w:cstheme="minorHAnsi"/>
    </w:rPr>
  </w:style>
  <w:style w:type="paragraph" w:styleId="WyliczeniaKAS" w:customStyle="1">
    <w:name w:val="Wyliczenia KAS"/>
    <w:basedOn w:val="Normal"/>
    <w:link w:val="WyliczeniaKASZnak"/>
    <w:qFormat/>
    <w:rsid w:val="00bb0ed5"/>
    <w:pPr>
      <w:widowControl w:val="false"/>
      <w:numPr>
        <w:ilvl w:val="0"/>
        <w:numId w:val="1"/>
      </w:numPr>
      <w:spacing w:lineRule="auto" w:line="276" w:before="120" w:after="0"/>
      <w:ind w:hanging="284" w:left="426"/>
      <w:contextualSpacing/>
    </w:pPr>
    <w:rPr>
      <w:rFonts w:eastAsia="Lato" w:cs="Calibri" w:cstheme="minorHAnsi"/>
      <w:sz w:val="24"/>
    </w:rPr>
  </w:style>
  <w:style w:type="paragraph" w:styleId="CytatKAS" w:customStyle="1">
    <w:name w:val="Cytat KAS"/>
    <w:basedOn w:val="Normal"/>
    <w:link w:val="CytatKASZnak"/>
    <w:uiPriority w:val="6"/>
    <w:qFormat/>
    <w:rsid w:val="00bb0ed5"/>
    <w:pPr>
      <w:widowControl w:val="false"/>
      <w:pBdr>
        <w:left w:val="single" w:sz="4" w:space="8" w:color="E31837"/>
      </w:pBdr>
      <w:spacing w:lineRule="auto" w:line="276" w:before="120" w:after="0"/>
      <w:ind w:left="454"/>
      <w:contextualSpacing/>
    </w:pPr>
    <w:rPr>
      <w:rFonts w:eastAsia="Lato" w:cs="Calibri" w:cstheme="minorHAnsi"/>
    </w:rPr>
  </w:style>
  <w:style w:type="paragraph" w:styleId="MetrykapismaKAS" w:customStyle="1">
    <w:name w:val="Metryka pisma KAS"/>
    <w:basedOn w:val="Normal"/>
    <w:link w:val="MetrykapismaKASZnak"/>
    <w:qFormat/>
    <w:rsid w:val="007d712d"/>
    <w:pPr>
      <w:spacing w:before="0" w:after="0"/>
      <w:ind w:hanging="1418" w:left="1418" w:right="4253"/>
    </w:pPr>
    <w:rPr>
      <w:rFonts w:cs="Calibri" w:cstheme="minorHAnsi"/>
    </w:rPr>
  </w:style>
  <w:style w:type="paragraph" w:styleId="RODOKAS" w:customStyle="1">
    <w:name w:val="RODO KAS"/>
    <w:basedOn w:val="NoSpacing"/>
    <w:link w:val="RODOKASZnak"/>
    <w:qFormat/>
    <w:rsid w:val="00bb0ed5"/>
    <w:pPr>
      <w:spacing w:lineRule="auto" w:line="259" w:before="0" w:after="0"/>
      <w:contextualSpacing/>
    </w:pPr>
    <w:rPr>
      <w:sz w:val="20"/>
      <w:szCs w:val="20"/>
    </w:rPr>
  </w:style>
  <w:style w:type="paragraph" w:styleId="StopkaKAS" w:customStyle="1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NumerowanieKAS" w:customStyle="1">
    <w:name w:val="Numerowanie KAS"/>
    <w:basedOn w:val="TekstpismaKAS"/>
    <w:link w:val="NumerowanieKASZnak"/>
    <w:qFormat/>
    <w:rsid w:val="00bb0ed5"/>
    <w:pPr>
      <w:numPr>
        <w:ilvl w:val="0"/>
        <w:numId w:val="2"/>
      </w:numPr>
      <w:ind w:hanging="284" w:left="284"/>
    </w:pPr>
    <w:rPr/>
  </w:style>
  <w:style w:type="paragraph" w:styleId="Prawo" w:customStyle="1">
    <w:name w:val="Prawo"/>
    <w:basedOn w:val="BodyText"/>
    <w:qFormat/>
    <w:rsid w:val="00484d7f"/>
    <w:pPr>
      <w:pBdr>
        <w:left w:val="single" w:sz="4" w:space="8" w:color="000000"/>
      </w:pBdr>
      <w:spacing w:before="160" w:after="120"/>
      <w:ind w:left="454"/>
    </w:pPr>
    <w:rPr>
      <w:sz w:val="22"/>
    </w:rPr>
  </w:style>
  <w:style w:type="paragraph" w:styleId="ListParagraph">
    <w:name w:val="List Paragraph"/>
    <w:basedOn w:val="Normal"/>
    <w:uiPriority w:val="34"/>
    <w:qFormat/>
    <w:rsid w:val="00c4100e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573136"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TMLPreformatted">
    <w:name w:val="HTML Preformatted"/>
    <w:basedOn w:val="Standard"/>
    <w:qFormat/>
    <w:rsid w:val="00d01abb"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46302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>
    <w:name w:val="western"/>
    <w:basedOn w:val="Normal"/>
    <w:qFormat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>
    <w:name w:val="Default"/>
    <w:basedOn w:val="Normal"/>
    <w:qFormat/>
    <w:pPr>
      <w:jc w:val="left"/>
    </w:pPr>
    <w:rPr>
      <w:rFonts w:ascii="Times New Roman;Times New Roman PS" w:hAnsi="Times New Roman;Times New Roman PS" w:eastAsia="Times New Roman;Times New Roman PS" w:cs="Times New Roman;Times New Roman PS"/>
      <w:color w:val="000000"/>
      <w:sz w:val="24"/>
      <w:szCs w:val="24"/>
    </w:rPr>
  </w:style>
  <w:style w:type="paragraph" w:styleId="Zawartoramki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s://www.pomorskie.kas.gov.pl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4.gif"/><Relationship Id="rId2" Type="http://schemas.openxmlformats.org/officeDocument/2006/relationships/hyperlink" Target="https://www.pomorskie.kas.gov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LibreOffice/25.2.2.2$Windows_X86_64 LibreOffice_project/7370d4be9e3cf6031a51beef54ff3bda878e3fac</Application>
  <AppVersion>15.0000</AppVersion>
  <Pages>2</Pages>
  <Words>432</Words>
  <Characters>2609</Characters>
  <CharactersWithSpaces>3310</CharactersWithSpaces>
  <Paragraphs>72</Paragraphs>
  <Company>IAS Szczecin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2024-08-08T05:50:00Z</dcterms:created>
  <dc:creator>Pietrucha Monika;Staszak Anetta;Urbala Andrzej</dc:creator>
  <dc:description/>
  <dc:language>pl-PL</dc:language>
  <cp:lastModifiedBy/>
  <cp:lastPrinted>2025-04-16T08:58:43Z</cp:lastPrinted>
  <dcterms:modified xsi:type="dcterms:W3CDTF">2025-04-16T08:58:47Z</dcterms:modified>
  <cp:revision>26</cp:revision>
  <dc:subject>Obwieszczenie o licytacji</dc:subject>
  <dc:title>Egzekucja z nieruchomości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LPManualFileClassification">
    <vt:lpwstr>{2755b7d9-e53d-4779-a40c-03797dcf43b3}</vt:lpwstr>
  </property>
  <property fmtid="{D5CDD505-2E9C-101B-9397-08002B2CF9AE}" pid="7" name="DaneJednostki1">
    <vt:lpwstr>$Nazwa Jednostki</vt:lpwstr>
  </property>
  <property fmtid="{D5CDD505-2E9C-101B-9397-08002B2CF9AE}" pid="8" name="DaneJednostki10">
    <vt:lpwstr>$NAZWA ORGANU</vt:lpwstr>
  </property>
  <property fmtid="{D5CDD505-2E9C-101B-9397-08002B2CF9AE}" pid="9" name="DaneJednostki11">
    <vt:lpwstr>$ePUAP</vt:lpwstr>
  </property>
  <property fmtid="{D5CDD505-2E9C-101B-9397-08002B2CF9AE}" pid="10" name="DaneJednostki12">
    <vt:lpwstr>$Dyrektor/Naczelnik - Linia 12</vt:lpwstr>
  </property>
  <property fmtid="{D5CDD505-2E9C-101B-9397-08002B2CF9AE}" pid="11" name="DaneJednostki13">
    <vt:lpwstr>$Urzędu/Izby - Linia 13</vt:lpwstr>
  </property>
  <property fmtid="{D5CDD505-2E9C-101B-9397-08002B2CF9AE}" pid="12" name="DaneJednostki14">
    <vt:lpwstr>$w Mieście - linia 14</vt:lpwstr>
  </property>
  <property fmtid="{D5CDD505-2E9C-101B-9397-08002B2CF9AE}" pid="13" name="DaneJednostki2">
    <vt:lpwstr>$Miejscowość</vt:lpwstr>
  </property>
  <property fmtid="{D5CDD505-2E9C-101B-9397-08002B2CF9AE}" pid="14" name="DaneJednostki3">
    <vt:lpwstr>$Kod Pocztowy</vt:lpwstr>
  </property>
  <property fmtid="{D5CDD505-2E9C-101B-9397-08002B2CF9AE}" pid="15" name="DaneJednostki4">
    <vt:lpwstr>$Ulica</vt:lpwstr>
  </property>
  <property fmtid="{D5CDD505-2E9C-101B-9397-08002B2CF9AE}" pid="16" name="DaneJednostki5">
    <vt:lpwstr>$Nr Domu</vt:lpwstr>
  </property>
  <property fmtid="{D5CDD505-2E9C-101B-9397-08002B2CF9AE}" pid="17" name="DaneJednostki6">
    <vt:lpwstr>$Telefon</vt:lpwstr>
  </property>
  <property fmtid="{D5CDD505-2E9C-101B-9397-08002B2CF9AE}" pid="18" name="DaneJednostki7">
    <vt:lpwstr>$Fax</vt:lpwstr>
  </property>
  <property fmtid="{D5CDD505-2E9C-101B-9397-08002B2CF9AE}" pid="19" name="DaneJednostki8">
    <vt:lpwstr>$e-Mail</vt:lpwstr>
  </property>
  <property fmtid="{D5CDD505-2E9C-101B-9397-08002B2CF9AE}" pid="20" name="DaneJednostki9">
    <vt:lpwstr>$www.strona.pl</vt:lpwstr>
  </property>
  <property fmtid="{D5CDD505-2E9C-101B-9397-08002B2CF9AE}" pid="21" name="KodKreskowy">
    <vt:lpwstr>$Kod Kreskowy</vt:lpwstr>
  </property>
  <property fmtid="{D5CDD505-2E9C-101B-9397-08002B2CF9AE}" pid="22" name="MFCATEGORY">
    <vt:lpwstr>InformacjePubliczneInformacjeSektoraPublicznego</vt:lpwstr>
  </property>
  <property fmtid="{D5CDD505-2E9C-101B-9397-08002B2CF9AE}" pid="23" name="MFClassificationDate">
    <vt:lpwstr>2021-12-03T08:41:18.1260973+01:00</vt:lpwstr>
  </property>
  <property fmtid="{D5CDD505-2E9C-101B-9397-08002B2CF9AE}" pid="24" name="MFClassifiedBy">
    <vt:lpwstr>UxC4dwLulzfINJ8nQH+xvX5LNGipWa4BRSZhPgxsCvlfKoU0fxnIuCmhIX5qM2WnOcpIefOe4vJUA2Zr54lXSA==</vt:lpwstr>
  </property>
  <property fmtid="{D5CDD505-2E9C-101B-9397-08002B2CF9AE}" pid="25" name="MFClassifiedBySID">
    <vt:lpwstr>UxC4dwLulzfINJ8nQH+xvX5LNGipWa4BRSZhPgxsCvm42mrIC/DSDv0ggS+FjUN/2v1BBotkLlY5aAiEhoi6uX0qY6P02zQudLWe4cOsg52sMoeIqfw4M6Dzw7flOT2E</vt:lpwstr>
  </property>
  <property fmtid="{D5CDD505-2E9C-101B-9397-08002B2CF9AE}" pid="26" name="MFGRNItemId">
    <vt:lpwstr>GRN-daa7402e-1618-4f89-aaad-2ee3eae5b525</vt:lpwstr>
  </property>
  <property fmtid="{D5CDD505-2E9C-101B-9397-08002B2CF9AE}" pid="27" name="MFHash">
    <vt:lpwstr>RyM/xb+rSZupyivCRS2OUg3449q6yooTSYmRHY5dMo8=</vt:lpwstr>
  </property>
  <property fmtid="{D5CDD505-2E9C-101B-9397-08002B2CF9AE}" pid="28" name="MFRefresh">
    <vt:lpwstr>False</vt:lpwstr>
  </property>
  <property fmtid="{D5CDD505-2E9C-101B-9397-08002B2CF9AE}" pid="29" name="Stanowisko">
    <vt:lpwstr>$Stanowisko</vt:lpwstr>
  </property>
  <property fmtid="{D5CDD505-2E9C-101B-9397-08002B2CF9AE}" pid="30" name="TrescPisma">
    <vt:lpwstr>$Treść Pisma</vt:lpwstr>
  </property>
  <property fmtid="{D5CDD505-2E9C-101B-9397-08002B2CF9AE}" pid="31" name="UNPPisma">
    <vt:lpwstr>$UNP Pisma</vt:lpwstr>
  </property>
  <property fmtid="{D5CDD505-2E9C-101B-9397-08002B2CF9AE}" pid="32" name="ZnakSprawy">
    <vt:lpwstr>$Znak Sprawy</vt:lpwstr>
  </property>
  <property fmtid="{D5CDD505-2E9C-101B-9397-08002B2CF9AE}" pid="33" name="adresImie">
    <vt:lpwstr>$Imię adresata</vt:lpwstr>
  </property>
  <property fmtid="{D5CDD505-2E9C-101B-9397-08002B2CF9AE}" pid="34" name="adresKodPocztowy">
    <vt:lpwstr>$Kod Pocztowy</vt:lpwstr>
  </property>
  <property fmtid="{D5CDD505-2E9C-101B-9397-08002B2CF9AE}" pid="35" name="adresMiejscowosc">
    <vt:lpwstr>$Miejscowość</vt:lpwstr>
  </property>
  <property fmtid="{D5CDD505-2E9C-101B-9397-08002B2CF9AE}" pid="36" name="adresNIP">
    <vt:lpwstr>$NIP</vt:lpwstr>
  </property>
  <property fmtid="{D5CDD505-2E9C-101B-9397-08002B2CF9AE}" pid="37" name="adresNazwa">
    <vt:lpwstr>$Nazwa adresata</vt:lpwstr>
  </property>
  <property fmtid="{D5CDD505-2E9C-101B-9397-08002B2CF9AE}" pid="38" name="adresNazwisko">
    <vt:lpwstr>$Nazwisko adresata</vt:lpwstr>
  </property>
  <property fmtid="{D5CDD505-2E9C-101B-9397-08002B2CF9AE}" pid="39" name="adresNrDomu">
    <vt:lpwstr>$Nr Domu</vt:lpwstr>
  </property>
  <property fmtid="{D5CDD505-2E9C-101B-9397-08002B2CF9AE}" pid="40" name="adresNrLokalu">
    <vt:lpwstr>$Nr Lokalu</vt:lpwstr>
  </property>
  <property fmtid="{D5CDD505-2E9C-101B-9397-08002B2CF9AE}" pid="41" name="adresPESEL">
    <vt:lpwstr>$PESEL</vt:lpwstr>
  </property>
  <property fmtid="{D5CDD505-2E9C-101B-9397-08002B2CF9AE}" pid="42" name="adresUlica">
    <vt:lpwstr>$Ulica</vt:lpwstr>
  </property>
</Properties>
</file>