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C47FD" w14:textId="4F762B68" w:rsidR="00561C21" w:rsidRPr="00FC4C84" w:rsidRDefault="00115064" w:rsidP="00FF59BA">
      <w:pPr>
        <w:spacing w:before="60" w:after="240" w:line="240" w:lineRule="auto"/>
        <w:ind w:left="1418"/>
        <w:contextualSpacing/>
        <w:rPr>
          <w:rFonts w:cstheme="minorHAnsi"/>
          <w:b/>
          <w:caps/>
          <w:sz w:val="28"/>
          <w:szCs w:val="28"/>
        </w:rPr>
      </w:pPr>
      <w:r w:rsidRPr="00FC4C84">
        <w:rPr>
          <w:rFonts w:cstheme="minorHAnsi"/>
          <w:b/>
          <w:caps/>
          <w:noProof/>
          <w:sz w:val="28"/>
          <w:szCs w:val="28"/>
          <w:lang w:eastAsia="pl-PL"/>
        </w:rPr>
        <w:drawing>
          <wp:anchor distT="0" distB="0" distL="0" distR="0" simplePos="0" relativeHeight="5" behindDoc="0" locked="0" layoutInCell="0" allowOverlap="1" wp14:anchorId="46EAC1DF" wp14:editId="35AE7953">
            <wp:simplePos x="0" y="0"/>
            <wp:positionH relativeFrom="margin">
              <wp:posOffset>-225</wp:posOffset>
            </wp:positionH>
            <wp:positionV relativeFrom="margin">
              <wp:posOffset>17780</wp:posOffset>
            </wp:positionV>
            <wp:extent cx="608400" cy="662400"/>
            <wp:effectExtent l="0" t="0" r="127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8400" cy="662400"/>
                    </a:xfrm>
                    <a:prstGeom prst="rect">
                      <a:avLst/>
                    </a:prstGeom>
                  </pic:spPr>
                </pic:pic>
              </a:graphicData>
            </a:graphic>
            <wp14:sizeRelH relativeFrom="margin">
              <wp14:pctWidth>0</wp14:pctWidth>
            </wp14:sizeRelH>
            <wp14:sizeRelV relativeFrom="margin">
              <wp14:pctHeight>0</wp14:pctHeight>
            </wp14:sizeRelV>
          </wp:anchor>
        </w:drawing>
      </w:r>
      <w:r w:rsidR="00561C21" w:rsidRPr="00FC4C84">
        <w:rPr>
          <w:rFonts w:cstheme="minorHAnsi"/>
          <w:b/>
          <w:caps/>
          <w:sz w:val="28"/>
          <w:szCs w:val="28"/>
        </w:rPr>
        <w:fldChar w:fldCharType="begin"/>
      </w:r>
      <w:r w:rsidR="00561C21" w:rsidRPr="00FC4C84">
        <w:rPr>
          <w:rFonts w:cstheme="minorHAnsi"/>
          <w:b/>
          <w:caps/>
          <w:sz w:val="28"/>
          <w:szCs w:val="28"/>
        </w:rPr>
        <w:instrText xml:space="preserve"> DOCPROPERTY  DaneJednostki12  \* MERGEFORMAT </w:instrText>
      </w:r>
      <w:r w:rsidR="00561C21" w:rsidRPr="00FC4C84">
        <w:rPr>
          <w:rFonts w:cstheme="minorHAnsi"/>
          <w:b/>
          <w:caps/>
          <w:sz w:val="28"/>
          <w:szCs w:val="28"/>
        </w:rPr>
        <w:fldChar w:fldCharType="separate"/>
      </w:r>
      <w:r w:rsidR="003333A2">
        <w:rPr>
          <w:rFonts w:cstheme="minorHAnsi"/>
          <w:b/>
          <w:caps/>
          <w:sz w:val="28"/>
          <w:szCs w:val="28"/>
        </w:rPr>
        <w:t>Naczelnik</w:t>
      </w:r>
      <w:r w:rsidR="00561C21" w:rsidRPr="00FC4C84">
        <w:rPr>
          <w:rFonts w:cstheme="minorHAnsi"/>
          <w:b/>
          <w:caps/>
          <w:sz w:val="28"/>
          <w:szCs w:val="28"/>
        </w:rPr>
        <w:fldChar w:fldCharType="end"/>
      </w:r>
    </w:p>
    <w:p w14:paraId="0D828CA8" w14:textId="632EFECB" w:rsidR="00561C21" w:rsidRPr="00FC4C84" w:rsidRDefault="00561C21"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DaneJednostki13  \* MERGEFORMAT </w:instrText>
      </w:r>
      <w:r w:rsidRPr="00FC4C84">
        <w:rPr>
          <w:rFonts w:cstheme="minorHAnsi"/>
          <w:b/>
          <w:caps/>
          <w:sz w:val="28"/>
          <w:szCs w:val="28"/>
        </w:rPr>
        <w:fldChar w:fldCharType="separate"/>
      </w:r>
      <w:r w:rsidR="003333A2">
        <w:rPr>
          <w:rFonts w:cstheme="minorHAnsi"/>
          <w:b/>
          <w:caps/>
          <w:sz w:val="28"/>
          <w:szCs w:val="28"/>
        </w:rPr>
        <w:t>Urzędu Skarbowego</w:t>
      </w:r>
      <w:r w:rsidRPr="00FC4C84">
        <w:rPr>
          <w:rFonts w:cstheme="minorHAnsi"/>
          <w:b/>
          <w:caps/>
          <w:sz w:val="28"/>
          <w:szCs w:val="28"/>
        </w:rPr>
        <w:fldChar w:fldCharType="end"/>
      </w:r>
    </w:p>
    <w:p w14:paraId="645AB10B" w14:textId="090B9CC8" w:rsidR="008C116E" w:rsidRPr="00FC4C84" w:rsidRDefault="008C116E"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DaneJednostki14  \* MERGEFORMAT </w:instrText>
      </w:r>
      <w:r w:rsidRPr="00FC4C84">
        <w:rPr>
          <w:rFonts w:cstheme="minorHAnsi"/>
          <w:b/>
          <w:caps/>
          <w:sz w:val="28"/>
          <w:szCs w:val="28"/>
        </w:rPr>
        <w:fldChar w:fldCharType="separate"/>
      </w:r>
      <w:r w:rsidR="003333A2">
        <w:rPr>
          <w:rFonts w:cstheme="minorHAnsi"/>
          <w:b/>
          <w:caps/>
          <w:sz w:val="28"/>
          <w:szCs w:val="28"/>
        </w:rPr>
        <w:t>w Pruszczu Gdańskim</w:t>
      </w:r>
      <w:r w:rsidRPr="00FC4C84">
        <w:rPr>
          <w:rFonts w:cstheme="minorHAnsi"/>
          <w:b/>
          <w:caps/>
          <w:sz w:val="28"/>
          <w:szCs w:val="28"/>
        </w:rPr>
        <w:fldChar w:fldCharType="end"/>
      </w:r>
    </w:p>
    <w:p w14:paraId="0646CCB0" w14:textId="0F7F4B58" w:rsidR="003D0E26" w:rsidRPr="00AD7B59" w:rsidRDefault="003D0E26" w:rsidP="00AD7B59">
      <w:pPr>
        <w:pBdr>
          <w:top w:val="single" w:sz="4" w:space="1" w:color="auto"/>
        </w:pBdr>
        <w:spacing w:before="120" w:after="0" w:line="240" w:lineRule="auto"/>
        <w:contextualSpacing/>
        <w:rPr>
          <w:rFonts w:ascii="Arial" w:hAnsi="Arial" w:cs="Arial"/>
        </w:rPr>
      </w:pPr>
      <w:r w:rsidRPr="00AD7B59">
        <w:rPr>
          <w:rFonts w:ascii="Arial" w:hAnsi="Arial" w:cs="Arial"/>
        </w:rPr>
        <w:fldChar w:fldCharType="begin"/>
      </w:r>
      <w:r w:rsidRPr="00AD7B59">
        <w:rPr>
          <w:rFonts w:ascii="Arial" w:hAnsi="Arial" w:cs="Arial"/>
        </w:rPr>
        <w:instrText xml:space="preserve"> DOCPROPERTY  DaneJednostki2  \* MERGEFORMAT </w:instrText>
      </w:r>
      <w:r w:rsidRPr="00AD7B59">
        <w:rPr>
          <w:rFonts w:ascii="Arial" w:hAnsi="Arial" w:cs="Arial"/>
        </w:rPr>
        <w:fldChar w:fldCharType="separate"/>
      </w:r>
      <w:r w:rsidR="003333A2" w:rsidRPr="00AD7B59">
        <w:rPr>
          <w:rFonts w:ascii="Arial" w:hAnsi="Arial" w:cs="Arial"/>
        </w:rPr>
        <w:t>PRUSZCZ GDAŃSKI</w:t>
      </w:r>
      <w:r w:rsidRPr="00AD7B59">
        <w:rPr>
          <w:rFonts w:ascii="Arial" w:hAnsi="Arial" w:cs="Arial"/>
        </w:rPr>
        <w:fldChar w:fldCharType="end"/>
      </w:r>
      <w:r w:rsidRPr="00AD7B59">
        <w:rPr>
          <w:rFonts w:ascii="Arial" w:hAnsi="Arial" w:cs="Arial"/>
        </w:rPr>
        <w:t xml:space="preserve">, </w:t>
      </w:r>
      <w:r w:rsidR="007A134E" w:rsidRPr="00AD7B59">
        <w:rPr>
          <w:rFonts w:ascii="Arial" w:hAnsi="Arial" w:cs="Arial"/>
        </w:rPr>
        <w:fldChar w:fldCharType="begin"/>
      </w:r>
      <w:r w:rsidR="007A134E" w:rsidRPr="00AD7B59">
        <w:rPr>
          <w:rFonts w:ascii="Arial" w:hAnsi="Arial" w:cs="Arial"/>
        </w:rPr>
        <w:instrText xml:space="preserve"> DOCPROPERTY  AktualnaDataSlownie  \* MERGEFORMAT </w:instrText>
      </w:r>
      <w:r w:rsidR="007A134E" w:rsidRPr="00AD7B59">
        <w:rPr>
          <w:rFonts w:ascii="Arial" w:hAnsi="Arial" w:cs="Arial"/>
        </w:rPr>
        <w:fldChar w:fldCharType="separate"/>
      </w:r>
      <w:r w:rsidR="003333A2" w:rsidRPr="00AD7B59">
        <w:rPr>
          <w:rFonts w:ascii="Arial" w:hAnsi="Arial" w:cs="Arial"/>
        </w:rPr>
        <w:t>4 kwietnia 2025</w:t>
      </w:r>
      <w:r w:rsidR="007A134E" w:rsidRPr="00AD7B59">
        <w:rPr>
          <w:rFonts w:ascii="Arial" w:hAnsi="Arial" w:cs="Arial"/>
        </w:rPr>
        <w:fldChar w:fldCharType="end"/>
      </w:r>
      <w:r w:rsidR="008119EE" w:rsidRPr="00AD7B59">
        <w:rPr>
          <w:rFonts w:ascii="Arial" w:hAnsi="Arial" w:cs="Arial"/>
        </w:rPr>
        <w:t> </w:t>
      </w:r>
      <w:r w:rsidRPr="00AD7B59">
        <w:rPr>
          <w:rFonts w:ascii="Arial" w:hAnsi="Arial" w:cs="Arial"/>
        </w:rPr>
        <w:t>roku</w:t>
      </w:r>
    </w:p>
    <w:p w14:paraId="143CB605" w14:textId="77777777" w:rsidR="00A237C5" w:rsidRPr="00AD7B59" w:rsidRDefault="003D0E26" w:rsidP="00AD7B59">
      <w:pPr>
        <w:spacing w:before="120" w:after="0" w:line="240" w:lineRule="auto"/>
        <w:contextualSpacing/>
        <w:rPr>
          <w:rFonts w:ascii="Arial" w:hAnsi="Arial" w:cs="Arial"/>
        </w:rPr>
      </w:pPr>
      <w:r w:rsidRPr="00AD7B59">
        <w:rPr>
          <w:rFonts w:ascii="Arial" w:hAnsi="Arial" w:cs="Arial"/>
          <w:lang w:eastAsia="pl-PL"/>
        </w:rPr>
        <w:fldChar w:fldCharType="begin"/>
      </w:r>
      <w:r w:rsidRPr="00AD7B59">
        <w:rPr>
          <w:rFonts w:ascii="Arial" w:hAnsi="Arial" w:cs="Arial"/>
          <w:lang w:eastAsia="pl-PL"/>
        </w:rPr>
        <w:instrText xml:space="preserve"> DOCPROPERTY  KodKreskowy  \* MERGEFORMAT </w:instrText>
      </w:r>
      <w:r w:rsidRPr="00AD7B59">
        <w:rPr>
          <w:rFonts w:ascii="Arial" w:hAnsi="Arial" w:cs="Arial"/>
          <w:lang w:eastAsia="pl-PL"/>
        </w:rPr>
        <w:fldChar w:fldCharType="end"/>
      </w:r>
      <w:r w:rsidRPr="00AD7B59">
        <w:rPr>
          <w:rFonts w:ascii="Arial" w:hAnsi="Arial" w:cs="Arial"/>
        </w:rPr>
        <w:t xml:space="preserve">UNP: </w:t>
      </w:r>
      <w:r w:rsidR="00221E88" w:rsidRPr="00AD7B59">
        <w:rPr>
          <w:rFonts w:ascii="Arial" w:hAnsi="Arial" w:cs="Arial"/>
        </w:rPr>
        <w:fldChar w:fldCharType="begin"/>
      </w:r>
      <w:r w:rsidR="00221E88" w:rsidRPr="00AD7B59">
        <w:rPr>
          <w:rFonts w:ascii="Arial" w:hAnsi="Arial" w:cs="Arial"/>
        </w:rPr>
        <w:instrText xml:space="preserve"> DOCPROPERTY  UNPPisma  \* MERGEFORMAT </w:instrText>
      </w:r>
      <w:r w:rsidR="00221E88" w:rsidRPr="00AD7B59">
        <w:rPr>
          <w:rFonts w:ascii="Arial" w:hAnsi="Arial" w:cs="Arial"/>
        </w:rPr>
        <w:fldChar w:fldCharType="separate"/>
      </w:r>
      <w:r w:rsidR="003333A2" w:rsidRPr="00AD7B59">
        <w:rPr>
          <w:rFonts w:ascii="Arial" w:hAnsi="Arial" w:cs="Arial"/>
        </w:rPr>
        <w:t>2221-25-039986</w:t>
      </w:r>
      <w:r w:rsidR="00221E88" w:rsidRPr="00AD7B59">
        <w:rPr>
          <w:rFonts w:ascii="Arial" w:hAnsi="Arial" w:cs="Arial"/>
        </w:rPr>
        <w:fldChar w:fldCharType="end"/>
      </w:r>
    </w:p>
    <w:p w14:paraId="570DC927" w14:textId="3DF052DF" w:rsidR="00CA741E" w:rsidRPr="00AD7B59" w:rsidRDefault="003D0E26" w:rsidP="00AD7B59">
      <w:pPr>
        <w:spacing w:before="120" w:after="0" w:line="240" w:lineRule="auto"/>
        <w:contextualSpacing/>
        <w:rPr>
          <w:rFonts w:ascii="Arial" w:hAnsi="Arial" w:cs="Arial"/>
          <w:b/>
        </w:rPr>
      </w:pPr>
      <w:r w:rsidRPr="00AD7B59">
        <w:rPr>
          <w:rStyle w:val="MetrykapismaKASZnak"/>
          <w:rFonts w:ascii="Arial" w:hAnsi="Arial" w:cs="Arial"/>
          <w:b/>
          <w:bCs/>
        </w:rPr>
        <w:fldChar w:fldCharType="begin"/>
      </w:r>
      <w:r w:rsidRPr="00AD7B59">
        <w:rPr>
          <w:rStyle w:val="MetrykapismaKASZnak"/>
          <w:rFonts w:ascii="Arial" w:hAnsi="Arial" w:cs="Arial"/>
          <w:b/>
          <w:bCs/>
        </w:rPr>
        <w:instrText xml:space="preserve"> DOCPROPERTY  ZnakSprawy  \* MERGEFORMAT </w:instrText>
      </w:r>
      <w:r w:rsidRPr="00AD7B59">
        <w:rPr>
          <w:rStyle w:val="MetrykapismaKASZnak"/>
          <w:rFonts w:ascii="Arial" w:hAnsi="Arial" w:cs="Arial"/>
          <w:b/>
          <w:bCs/>
        </w:rPr>
        <w:fldChar w:fldCharType="separate"/>
      </w:r>
      <w:r w:rsidR="003333A2" w:rsidRPr="00AD7B59">
        <w:rPr>
          <w:rStyle w:val="MetrykapismaKASZnak"/>
          <w:rFonts w:ascii="Arial" w:hAnsi="Arial" w:cs="Arial"/>
          <w:b/>
          <w:bCs/>
        </w:rPr>
        <w:t>2221-SEE.7112.1.13.2023</w:t>
      </w:r>
      <w:r w:rsidRPr="00AD7B59">
        <w:rPr>
          <w:rStyle w:val="MetrykapismaKASZnak"/>
          <w:rFonts w:ascii="Arial" w:hAnsi="Arial" w:cs="Arial"/>
          <w:b/>
          <w:bCs/>
        </w:rPr>
        <w:fldChar w:fldCharType="end"/>
      </w:r>
      <w:r w:rsidR="00A237C5" w:rsidRPr="00AD7B59">
        <w:rPr>
          <w:rStyle w:val="MetrykapismaKASZnak"/>
          <w:rFonts w:ascii="Arial" w:hAnsi="Arial" w:cs="Arial"/>
          <w:b/>
          <w:bCs/>
        </w:rPr>
        <w:t>.34</w:t>
      </w:r>
    </w:p>
    <w:p w14:paraId="47A8094E" w14:textId="5BE404C3" w:rsidR="00A237C5" w:rsidRPr="00AD7B59" w:rsidRDefault="00A237C5" w:rsidP="00AD7B59">
      <w:pPr>
        <w:spacing w:after="0" w:line="276" w:lineRule="auto"/>
        <w:contextualSpacing/>
        <w:rPr>
          <w:rFonts w:ascii="Arial" w:hAnsi="Arial" w:cs="Arial"/>
          <w:b/>
        </w:rPr>
      </w:pPr>
    </w:p>
    <w:p w14:paraId="092EABC4" w14:textId="77777777" w:rsidR="00B62C73" w:rsidRPr="00AD7B59" w:rsidRDefault="00B62C73" w:rsidP="00AD7B59">
      <w:pPr>
        <w:pStyle w:val="TytupismaKAS"/>
        <w:spacing w:before="0"/>
        <w:rPr>
          <w:rFonts w:ascii="Arial" w:hAnsi="Arial" w:cs="Arial"/>
          <w:color w:val="C00000"/>
          <w:sz w:val="22"/>
          <w:szCs w:val="22"/>
        </w:rPr>
      </w:pPr>
      <w:bookmarkStart w:id="0" w:name="_GoBack"/>
      <w:bookmarkEnd w:id="0"/>
    </w:p>
    <w:p w14:paraId="5E8026D0" w14:textId="77777777" w:rsidR="00B62C73" w:rsidRPr="00AD7B59" w:rsidRDefault="00B62C73" w:rsidP="00AD7B59">
      <w:pPr>
        <w:pStyle w:val="TytupismaKAS"/>
        <w:spacing w:before="0"/>
        <w:rPr>
          <w:rFonts w:ascii="Arial" w:hAnsi="Arial" w:cs="Arial"/>
          <w:color w:val="C00000"/>
          <w:sz w:val="22"/>
          <w:szCs w:val="22"/>
        </w:rPr>
      </w:pPr>
      <w:r w:rsidRPr="00AD7B59">
        <w:rPr>
          <w:rFonts w:ascii="Arial" w:hAnsi="Arial" w:cs="Arial"/>
          <w:color w:val="C00000"/>
          <w:sz w:val="22"/>
          <w:szCs w:val="22"/>
        </w:rPr>
        <w:t>OBWIESZCZENIE O PIERWSZEJ LICYTACJI NIERUCHOMOŚCI</w:t>
      </w:r>
    </w:p>
    <w:p w14:paraId="755DE4A2" w14:textId="77777777" w:rsidR="00B62C73" w:rsidRPr="00AD7B59" w:rsidRDefault="00B62C73" w:rsidP="00AD7B59">
      <w:pPr>
        <w:pStyle w:val="TytupismaKAS"/>
        <w:spacing w:before="0"/>
        <w:rPr>
          <w:rFonts w:ascii="Arial" w:hAnsi="Arial" w:cs="Arial"/>
          <w:color w:val="C00000"/>
          <w:sz w:val="22"/>
          <w:szCs w:val="22"/>
        </w:rPr>
      </w:pPr>
    </w:p>
    <w:p w14:paraId="2E190A59" w14:textId="77777777" w:rsidR="00B62C73" w:rsidRPr="00AD7B59" w:rsidRDefault="00B62C73" w:rsidP="00AD7B59">
      <w:pPr>
        <w:pStyle w:val="Standard"/>
        <w:spacing w:after="0" w:line="276" w:lineRule="auto"/>
        <w:rPr>
          <w:rFonts w:ascii="Arial" w:hAnsi="Arial" w:cs="Arial"/>
          <w:bCs/>
        </w:rPr>
      </w:pPr>
      <w:r w:rsidRPr="00AD7B59">
        <w:rPr>
          <w:rFonts w:ascii="Arial" w:hAnsi="Arial" w:cs="Arial"/>
          <w:bCs/>
        </w:rPr>
        <w:t>Szanowni Państwo,</w:t>
      </w:r>
    </w:p>
    <w:p w14:paraId="11AEB69A" w14:textId="37FA1C9C" w:rsidR="00B62C73" w:rsidRPr="00AD7B59" w:rsidRDefault="00B62C73" w:rsidP="00AD7B59">
      <w:pPr>
        <w:pStyle w:val="Standard"/>
        <w:spacing w:after="0" w:line="276" w:lineRule="auto"/>
        <w:rPr>
          <w:rFonts w:ascii="Arial" w:hAnsi="Arial" w:cs="Arial"/>
          <w:bCs/>
        </w:rPr>
      </w:pPr>
      <w:r w:rsidRPr="00AD7B59">
        <w:rPr>
          <w:rFonts w:ascii="Arial" w:hAnsi="Arial" w:cs="Arial"/>
          <w:bCs/>
        </w:rPr>
        <w:t xml:space="preserve">informuję o sprzedaży w drodze licytacji publicznej udziału w wysokości 1/4 części nieruchomości </w:t>
      </w:r>
      <w:r w:rsidRPr="00AD7B59">
        <w:rPr>
          <w:rFonts w:ascii="Arial" w:hAnsi="Arial" w:cs="Arial"/>
        </w:rPr>
        <w:t>położonej w miejscowości Buszkowy przy ul. Sójcze Wzgórze 5 (gmina Kolbudy), s</w:t>
      </w:r>
      <w:r w:rsidRPr="00AD7B59">
        <w:rPr>
          <w:rFonts w:ascii="Arial" w:hAnsi="Arial" w:cs="Arial"/>
          <w:bCs/>
        </w:rPr>
        <w:t>kładającej się z: niezabudowanej działki ewidencyjnej nr 107/4 o powierzchni 4.000 m</w:t>
      </w:r>
      <w:r w:rsidRPr="00AD7B59">
        <w:rPr>
          <w:rFonts w:ascii="Arial" w:hAnsi="Arial" w:cs="Arial"/>
          <w:bCs/>
          <w:vertAlign w:val="superscript"/>
        </w:rPr>
        <w:t>2</w:t>
      </w:r>
      <w:r w:rsidRPr="00AD7B59">
        <w:rPr>
          <w:rFonts w:ascii="Arial" w:hAnsi="Arial" w:cs="Arial"/>
          <w:bCs/>
        </w:rPr>
        <w:t>, dla której Sąd Rejonowy Gdańsk-Północ w Gdańsku prowadzi księgę wieczystą nr GD1G/00085361/0.</w:t>
      </w:r>
    </w:p>
    <w:p w14:paraId="769FE33F" w14:textId="77777777" w:rsidR="00B62C73" w:rsidRPr="00AD7B59" w:rsidRDefault="00B62C73" w:rsidP="00AD7B59">
      <w:pPr>
        <w:suppressAutoHyphens w:val="0"/>
        <w:autoSpaceDE w:val="0"/>
        <w:autoSpaceDN w:val="0"/>
        <w:adjustRightInd w:val="0"/>
        <w:spacing w:after="0" w:line="276" w:lineRule="auto"/>
        <w:rPr>
          <w:rFonts w:ascii="Arial" w:hAnsi="Arial" w:cs="Arial"/>
        </w:rPr>
      </w:pPr>
    </w:p>
    <w:p w14:paraId="64DD86D7" w14:textId="7D74EEC2" w:rsidR="00B62C73" w:rsidRPr="00AD7B59" w:rsidRDefault="00B62C73" w:rsidP="00AD7B59">
      <w:pPr>
        <w:pStyle w:val="NormalnyWeb"/>
        <w:shd w:val="clear" w:color="auto" w:fill="FFFFFF"/>
        <w:spacing w:beforeAutospacing="0" w:after="0" w:line="276" w:lineRule="auto"/>
        <w:rPr>
          <w:rFonts w:ascii="Arial" w:hAnsi="Arial" w:cs="Arial"/>
          <w:color w:val="000000"/>
          <w:sz w:val="22"/>
          <w:szCs w:val="22"/>
        </w:rPr>
      </w:pPr>
      <w:r w:rsidRPr="00AD7B59">
        <w:rPr>
          <w:rFonts w:ascii="Arial" w:hAnsi="Arial" w:cs="Arial"/>
          <w:color w:val="000000"/>
          <w:sz w:val="22"/>
          <w:szCs w:val="22"/>
        </w:rPr>
        <w:t>Działka nr 107/4 nie posiada bezpośredniego dostępu do drogi publicznej, nie jest uzbrojona.</w:t>
      </w:r>
    </w:p>
    <w:p w14:paraId="5E78494D" w14:textId="77777777" w:rsidR="00B62C73" w:rsidRPr="00AD7B59" w:rsidRDefault="00B62C73" w:rsidP="00AD7B59">
      <w:pPr>
        <w:pStyle w:val="NormalnyWeb"/>
        <w:shd w:val="clear" w:color="auto" w:fill="FFFFFF"/>
        <w:spacing w:beforeAutospacing="0" w:after="0" w:line="276" w:lineRule="auto"/>
        <w:rPr>
          <w:rFonts w:ascii="Arial" w:hAnsi="Arial" w:cs="Arial"/>
          <w:color w:val="000000"/>
          <w:sz w:val="22"/>
          <w:szCs w:val="22"/>
        </w:rPr>
      </w:pPr>
    </w:p>
    <w:p w14:paraId="6EDDD5A7" w14:textId="462A1BE7" w:rsidR="00B62C73" w:rsidRPr="00AD7B59" w:rsidRDefault="00B62C73" w:rsidP="00AD7B59">
      <w:pPr>
        <w:pStyle w:val="NormalnyWeb"/>
        <w:shd w:val="clear" w:color="auto" w:fill="FFFFFF"/>
        <w:spacing w:beforeAutospacing="0" w:after="0" w:line="276" w:lineRule="auto"/>
        <w:rPr>
          <w:rFonts w:ascii="Arial" w:hAnsi="Arial" w:cs="Arial"/>
          <w:sz w:val="22"/>
          <w:szCs w:val="22"/>
        </w:rPr>
      </w:pPr>
      <w:r w:rsidRPr="00AD7B59">
        <w:rPr>
          <w:rFonts w:ascii="Arial" w:hAnsi="Arial" w:cs="Arial"/>
          <w:color w:val="000000"/>
          <w:sz w:val="22"/>
          <w:szCs w:val="22"/>
        </w:rPr>
        <w:t xml:space="preserve">Działka nr 107/4 składa się z następujących użytków/klas: użytek RV (grunty orne klasa V) – o pow. 0,2300 ha, użytek RVI (grunty orne klasa VI) – pow. 0,0700 ha), nieużytek (N) – o pow. 0,1000 ha. </w:t>
      </w:r>
    </w:p>
    <w:p w14:paraId="7DD939A3" w14:textId="77777777" w:rsidR="00B62C73" w:rsidRPr="00AD7B59" w:rsidRDefault="00B62C73" w:rsidP="00AD7B59">
      <w:pPr>
        <w:pStyle w:val="Standard"/>
        <w:spacing w:after="0" w:line="276" w:lineRule="auto"/>
        <w:rPr>
          <w:rFonts w:ascii="Arial" w:hAnsi="Arial" w:cs="Arial"/>
          <w:bCs/>
        </w:rPr>
      </w:pPr>
    </w:p>
    <w:p w14:paraId="4F5A6BEA" w14:textId="12DB3050" w:rsidR="00B62C73" w:rsidRPr="00AD7B59" w:rsidRDefault="00B62C73" w:rsidP="00AD7B59">
      <w:pPr>
        <w:pStyle w:val="Standard"/>
        <w:spacing w:after="0" w:line="276" w:lineRule="auto"/>
        <w:rPr>
          <w:rFonts w:ascii="Arial" w:hAnsi="Arial" w:cs="Arial"/>
          <w:bCs/>
        </w:rPr>
      </w:pPr>
      <w:r w:rsidRPr="00AD7B59">
        <w:rPr>
          <w:rFonts w:ascii="Arial" w:hAnsi="Arial" w:cs="Arial"/>
          <w:bCs/>
        </w:rPr>
        <w:t xml:space="preserve">Udział w wysokości 1/4 części nieruchomości należy do Pana Arkadiusza </w:t>
      </w:r>
      <w:proofErr w:type="spellStart"/>
      <w:r w:rsidRPr="00AD7B59">
        <w:rPr>
          <w:rFonts w:ascii="Arial" w:hAnsi="Arial" w:cs="Arial"/>
          <w:bCs/>
        </w:rPr>
        <w:t>Pawelczuka</w:t>
      </w:r>
      <w:proofErr w:type="spellEnd"/>
      <w:r w:rsidRPr="00AD7B59">
        <w:rPr>
          <w:rFonts w:ascii="Arial" w:hAnsi="Arial" w:cs="Arial"/>
          <w:bCs/>
        </w:rPr>
        <w:t>.</w:t>
      </w:r>
    </w:p>
    <w:p w14:paraId="4DFD79B0" w14:textId="77777777" w:rsidR="00B62C73" w:rsidRPr="00AD7B59" w:rsidRDefault="00B62C73" w:rsidP="00AD7B59">
      <w:pPr>
        <w:spacing w:after="0" w:line="276" w:lineRule="auto"/>
        <w:rPr>
          <w:rStyle w:val="Nagwek2Znak"/>
          <w:rFonts w:ascii="Arial" w:hAnsi="Arial" w:cs="Arial"/>
          <w:color w:val="C00000"/>
          <w:sz w:val="22"/>
          <w:szCs w:val="22"/>
        </w:rPr>
      </w:pPr>
    </w:p>
    <w:p w14:paraId="5AEAE0C6" w14:textId="0232D4CF" w:rsidR="00B62C73" w:rsidRPr="00AD7B59" w:rsidRDefault="00B62C73" w:rsidP="00AD7B59">
      <w:pPr>
        <w:spacing w:after="0" w:line="276" w:lineRule="auto"/>
        <w:rPr>
          <w:rFonts w:ascii="Arial" w:hAnsi="Arial" w:cs="Arial"/>
          <w:lang w:val="fr-FR"/>
        </w:rPr>
      </w:pPr>
      <w:r w:rsidRPr="00AD7B59">
        <w:rPr>
          <w:rStyle w:val="Nagwek2Znak"/>
          <w:rFonts w:ascii="Arial" w:hAnsi="Arial" w:cs="Arial"/>
          <w:color w:val="C00000"/>
          <w:sz w:val="22"/>
          <w:szCs w:val="22"/>
        </w:rPr>
        <w:t>Termin</w:t>
      </w:r>
      <w:r w:rsidRPr="00AD7B59">
        <w:rPr>
          <w:rStyle w:val="Nagwek2Znak"/>
          <w:rFonts w:ascii="Arial" w:hAnsi="Arial" w:cs="Arial"/>
          <w:sz w:val="22"/>
          <w:szCs w:val="22"/>
        </w:rPr>
        <w:tab/>
      </w:r>
      <w:r w:rsidRPr="00AD7B59">
        <w:rPr>
          <w:rStyle w:val="Nagwek2Znak"/>
          <w:rFonts w:ascii="Arial" w:hAnsi="Arial" w:cs="Arial"/>
          <w:sz w:val="22"/>
          <w:szCs w:val="22"/>
        </w:rPr>
        <w:tab/>
      </w:r>
      <w:r w:rsidRPr="00AD7B59">
        <w:rPr>
          <w:rStyle w:val="Nagwek2Znak"/>
          <w:rFonts w:ascii="Arial" w:hAnsi="Arial" w:cs="Arial"/>
          <w:color w:val="auto"/>
          <w:sz w:val="22"/>
          <w:szCs w:val="22"/>
        </w:rPr>
        <w:t>17.06.2025 roku, godz. 11:00</w:t>
      </w:r>
    </w:p>
    <w:p w14:paraId="6A426DEF" w14:textId="77777777" w:rsidR="00B62C73" w:rsidRPr="00AD7B59" w:rsidRDefault="00B62C73" w:rsidP="00AD7B59">
      <w:pPr>
        <w:spacing w:after="0" w:line="276" w:lineRule="auto"/>
        <w:ind w:left="1418" w:hanging="1418"/>
        <w:rPr>
          <w:rStyle w:val="Nagwek2Znak"/>
          <w:rFonts w:ascii="Arial" w:hAnsi="Arial" w:cs="Arial"/>
          <w:color w:val="C00000"/>
          <w:sz w:val="22"/>
          <w:szCs w:val="22"/>
        </w:rPr>
      </w:pPr>
    </w:p>
    <w:p w14:paraId="7FBDF3ED" w14:textId="3B63F34A" w:rsidR="00B62C73" w:rsidRPr="00AD7B59" w:rsidRDefault="00B62C73" w:rsidP="00AD7B59">
      <w:pPr>
        <w:spacing w:after="0" w:line="276" w:lineRule="auto"/>
        <w:ind w:left="1134" w:hanging="1134"/>
        <w:rPr>
          <w:rFonts w:ascii="Arial" w:hAnsi="Arial" w:cs="Arial"/>
        </w:rPr>
      </w:pPr>
      <w:r w:rsidRPr="00AD7B59">
        <w:rPr>
          <w:rStyle w:val="Nagwek2Znak"/>
          <w:rFonts w:ascii="Arial" w:hAnsi="Arial" w:cs="Arial"/>
          <w:color w:val="C00000"/>
          <w:sz w:val="22"/>
          <w:szCs w:val="22"/>
        </w:rPr>
        <w:t>Miejsce</w:t>
      </w:r>
      <w:r w:rsidRPr="00AD7B59">
        <w:rPr>
          <w:rStyle w:val="Nagwek2Znak"/>
          <w:rFonts w:ascii="Arial" w:hAnsi="Arial" w:cs="Arial"/>
          <w:color w:val="FF0000"/>
          <w:sz w:val="22"/>
          <w:szCs w:val="22"/>
        </w:rPr>
        <w:tab/>
      </w:r>
      <w:r w:rsidRPr="00AD7B59">
        <w:rPr>
          <w:rFonts w:ascii="Arial" w:hAnsi="Arial" w:cs="Arial"/>
          <w:lang w:val="fr-FR"/>
        </w:rPr>
        <w:tab/>
        <w:t>Siedziba Urzędu Skarbowego w Pruszczu Gda</w:t>
      </w:r>
      <w:r w:rsidR="002E201C" w:rsidRPr="00AD7B59">
        <w:rPr>
          <w:rFonts w:ascii="Arial" w:hAnsi="Arial" w:cs="Arial"/>
          <w:lang w:val="fr-FR"/>
        </w:rPr>
        <w:t>ńskim : 83-000 Pruszcz Gdański,</w:t>
      </w:r>
      <w:r w:rsidR="002E201C" w:rsidRPr="00AD7B59">
        <w:rPr>
          <w:rFonts w:ascii="Arial" w:hAnsi="Arial" w:cs="Arial"/>
          <w:lang w:val="fr-FR"/>
        </w:rPr>
        <w:br/>
      </w:r>
      <w:r w:rsidRPr="00AD7B59">
        <w:rPr>
          <w:rFonts w:ascii="Arial" w:hAnsi="Arial" w:cs="Arial"/>
          <w:lang w:val="fr-FR"/>
        </w:rPr>
        <w:t>ul. Ignacego Łukasiewicza 2, pok. nr 8.</w:t>
      </w:r>
    </w:p>
    <w:p w14:paraId="209AEA2A" w14:textId="77777777" w:rsidR="00B62C73" w:rsidRPr="00AD7B59" w:rsidRDefault="00B62C73" w:rsidP="00AD7B59">
      <w:pPr>
        <w:pStyle w:val="Tekstpodstawowy"/>
        <w:spacing w:after="0" w:line="276" w:lineRule="auto"/>
        <w:rPr>
          <w:rFonts w:ascii="Arial" w:hAnsi="Arial" w:cs="Arial"/>
          <w:b/>
          <w:bCs/>
          <w:color w:val="C00000"/>
          <w:sz w:val="22"/>
        </w:rPr>
      </w:pPr>
    </w:p>
    <w:p w14:paraId="3543CFCC" w14:textId="3021ED57" w:rsidR="00B62C73" w:rsidRPr="00AD7B59" w:rsidRDefault="00B62C73" w:rsidP="00AD7B59">
      <w:pPr>
        <w:pStyle w:val="Tekstpodstawowy"/>
        <w:spacing w:after="0" w:line="276" w:lineRule="auto"/>
        <w:rPr>
          <w:rFonts w:ascii="Arial" w:hAnsi="Arial" w:cs="Arial"/>
          <w:sz w:val="22"/>
        </w:rPr>
      </w:pPr>
      <w:r w:rsidRPr="00AD7B59">
        <w:rPr>
          <w:rFonts w:ascii="Arial" w:hAnsi="Arial" w:cs="Arial"/>
          <w:b/>
          <w:bCs/>
          <w:color w:val="C00000"/>
          <w:sz w:val="22"/>
        </w:rPr>
        <w:t>Wartość szacunkowa ułamkowej części nieruchomości</w:t>
      </w:r>
      <w:r w:rsidRPr="00AD7B59">
        <w:rPr>
          <w:rFonts w:ascii="Arial" w:hAnsi="Arial" w:cs="Arial"/>
          <w:color w:val="C00000"/>
          <w:sz w:val="22"/>
        </w:rPr>
        <w:t xml:space="preserve"> </w:t>
      </w:r>
      <w:r w:rsidRPr="00AD7B59">
        <w:rPr>
          <w:rFonts w:ascii="Arial" w:hAnsi="Arial" w:cs="Arial"/>
          <w:b/>
          <w:sz w:val="22"/>
        </w:rPr>
        <w:t>22.800,00 zł</w:t>
      </w:r>
      <w:r w:rsidRPr="00AD7B59">
        <w:rPr>
          <w:rFonts w:ascii="Arial" w:hAnsi="Arial" w:cs="Arial"/>
          <w:sz w:val="22"/>
        </w:rPr>
        <w:t xml:space="preserve"> (słownie: dwadzieścia dwa tysiące osiemset złotych 00/100). </w:t>
      </w:r>
    </w:p>
    <w:p w14:paraId="058792F7" w14:textId="77777777" w:rsidR="00B62C73" w:rsidRPr="00AD7B59" w:rsidRDefault="00B62C73" w:rsidP="00AD7B59">
      <w:pPr>
        <w:pStyle w:val="Tekstpodstawowy"/>
        <w:spacing w:after="0" w:line="276" w:lineRule="auto"/>
        <w:rPr>
          <w:rFonts w:ascii="Arial" w:hAnsi="Arial" w:cs="Arial"/>
          <w:sz w:val="22"/>
        </w:rPr>
      </w:pPr>
    </w:p>
    <w:p w14:paraId="3D1DB6A4" w14:textId="77777777" w:rsidR="00B62C73" w:rsidRPr="00AD7B59" w:rsidRDefault="00B62C73" w:rsidP="00AD7B59">
      <w:pPr>
        <w:pStyle w:val="Tekstpodstawowy"/>
        <w:spacing w:after="0" w:line="276" w:lineRule="auto"/>
        <w:rPr>
          <w:rFonts w:ascii="Arial" w:eastAsiaTheme="majorEastAsia" w:hAnsi="Arial" w:cs="Arial"/>
          <w:sz w:val="22"/>
          <w:lang w:val="fr-FR"/>
        </w:rPr>
      </w:pPr>
      <w:r w:rsidRPr="00AD7B59">
        <w:rPr>
          <w:rStyle w:val="Nagwek2Znak"/>
          <w:rFonts w:ascii="Arial" w:hAnsi="Arial" w:cs="Arial"/>
          <w:color w:val="C00000"/>
          <w:sz w:val="22"/>
          <w:szCs w:val="22"/>
        </w:rPr>
        <w:t xml:space="preserve">Cena wywołania </w:t>
      </w:r>
      <w:r w:rsidRPr="00AD7B59">
        <w:rPr>
          <w:rFonts w:ascii="Arial" w:eastAsiaTheme="majorEastAsia" w:hAnsi="Arial" w:cs="Arial"/>
          <w:b/>
          <w:sz w:val="22"/>
          <w:lang w:val="fr-FR"/>
        </w:rPr>
        <w:t xml:space="preserve">17.100,00 zł </w:t>
      </w:r>
      <w:r w:rsidRPr="00AD7B59">
        <w:rPr>
          <w:rFonts w:ascii="Arial" w:eastAsiaTheme="majorEastAsia" w:hAnsi="Arial" w:cs="Arial"/>
          <w:sz w:val="22"/>
          <w:lang w:val="fr-FR"/>
        </w:rPr>
        <w:t>(słownie : siedemnaście tysięcy sto złotych 00/100).</w:t>
      </w:r>
    </w:p>
    <w:p w14:paraId="37F49229" w14:textId="77777777" w:rsidR="00B62C73" w:rsidRPr="00AD7B59" w:rsidRDefault="00B62C73" w:rsidP="00AD7B59">
      <w:pPr>
        <w:pStyle w:val="Tekstpodstawowy"/>
        <w:spacing w:after="0" w:line="276" w:lineRule="auto"/>
        <w:rPr>
          <w:rStyle w:val="Nagwek2Znak"/>
          <w:rFonts w:ascii="Arial" w:hAnsi="Arial" w:cs="Arial"/>
          <w:color w:val="C00000"/>
          <w:sz w:val="22"/>
          <w:szCs w:val="22"/>
        </w:rPr>
      </w:pPr>
    </w:p>
    <w:p w14:paraId="3C980DE7" w14:textId="77777777" w:rsidR="00B62C73" w:rsidRPr="00AD7B59" w:rsidRDefault="00B62C73" w:rsidP="00AD7B59">
      <w:pPr>
        <w:pStyle w:val="Tekstpodstawowy"/>
        <w:spacing w:after="0" w:line="276" w:lineRule="auto"/>
        <w:rPr>
          <w:rFonts w:ascii="Arial" w:eastAsiaTheme="majorEastAsia" w:hAnsi="Arial" w:cs="Arial"/>
          <w:color w:val="1F4E79" w:themeColor="accent5" w:themeShade="80"/>
          <w:sz w:val="22"/>
          <w:lang w:val="fr-FR"/>
        </w:rPr>
      </w:pPr>
      <w:r w:rsidRPr="00AD7B59">
        <w:rPr>
          <w:rStyle w:val="Nagwek2Znak"/>
          <w:rFonts w:ascii="Arial" w:hAnsi="Arial" w:cs="Arial"/>
          <w:color w:val="C00000"/>
          <w:sz w:val="22"/>
          <w:szCs w:val="22"/>
        </w:rPr>
        <w:t xml:space="preserve">Wadium </w:t>
      </w:r>
      <w:r w:rsidRPr="00AD7B59">
        <w:rPr>
          <w:rFonts w:ascii="Arial" w:eastAsiaTheme="majorEastAsia" w:hAnsi="Arial" w:cs="Arial"/>
          <w:b/>
          <w:sz w:val="22"/>
          <w:lang w:val="fr-FR"/>
        </w:rPr>
        <w:t>2.280,00 zł</w:t>
      </w:r>
    </w:p>
    <w:p w14:paraId="10EF4BE5" w14:textId="77777777" w:rsidR="00B62C73" w:rsidRPr="00AD7B59" w:rsidRDefault="00B62C73" w:rsidP="00AD7B59">
      <w:pPr>
        <w:pStyle w:val="Standard"/>
        <w:spacing w:after="0" w:line="276" w:lineRule="auto"/>
        <w:rPr>
          <w:rFonts w:ascii="Arial" w:hAnsi="Arial" w:cs="Arial"/>
          <w:bCs/>
        </w:rPr>
      </w:pPr>
    </w:p>
    <w:p w14:paraId="305A3D0C" w14:textId="2A5EC66F" w:rsidR="00B62C73" w:rsidRPr="00AD7B59" w:rsidRDefault="00B62C73" w:rsidP="00AD7B59">
      <w:pPr>
        <w:pStyle w:val="Standard"/>
        <w:spacing w:after="0" w:line="276" w:lineRule="auto"/>
        <w:rPr>
          <w:rFonts w:ascii="Arial" w:hAnsi="Arial" w:cs="Arial"/>
          <w:bCs/>
        </w:rPr>
      </w:pPr>
      <w:r w:rsidRPr="00AD7B59">
        <w:rPr>
          <w:rFonts w:ascii="Arial" w:hAnsi="Arial" w:cs="Arial"/>
          <w:bCs/>
        </w:rPr>
        <w:t xml:space="preserve">Warunkiem przystąpienia do licytacji nieruchomości jest wpłata wadium. </w:t>
      </w:r>
      <w:r w:rsidRPr="00AD7B59">
        <w:rPr>
          <w:rFonts w:ascii="Arial" w:hAnsi="Arial" w:cs="Arial"/>
          <w:bCs/>
        </w:rPr>
        <w:tab/>
      </w:r>
      <w:r w:rsidRPr="00AD7B59">
        <w:rPr>
          <w:rFonts w:ascii="Arial" w:hAnsi="Arial" w:cs="Arial"/>
          <w:bCs/>
        </w:rPr>
        <w:tab/>
      </w:r>
    </w:p>
    <w:p w14:paraId="6DA46899" w14:textId="77777777" w:rsidR="00B62C73" w:rsidRPr="00AD7B59" w:rsidRDefault="00B62C73" w:rsidP="00AD7B59">
      <w:pPr>
        <w:pStyle w:val="TekstpismaKAS"/>
        <w:spacing w:before="0"/>
        <w:rPr>
          <w:rFonts w:ascii="Arial" w:eastAsia="Times New Roman" w:hAnsi="Arial" w:cs="Arial"/>
          <w:sz w:val="22"/>
          <w:szCs w:val="22"/>
          <w:lang w:eastAsia="pl-PL"/>
        </w:rPr>
      </w:pPr>
    </w:p>
    <w:p w14:paraId="10E4BEF1" w14:textId="0DFAE809" w:rsidR="00B62C73" w:rsidRPr="00AD7B59" w:rsidRDefault="00B62C73" w:rsidP="00AD7B59">
      <w:pPr>
        <w:pStyle w:val="TekstpismaKAS"/>
        <w:spacing w:before="0"/>
        <w:rPr>
          <w:rFonts w:ascii="Arial" w:eastAsia="Times New Roman" w:hAnsi="Arial" w:cs="Arial"/>
          <w:sz w:val="22"/>
          <w:szCs w:val="22"/>
          <w:lang w:eastAsia="pl-PL"/>
        </w:rPr>
      </w:pPr>
      <w:r w:rsidRPr="00AD7B59">
        <w:rPr>
          <w:rFonts w:ascii="Arial" w:eastAsia="Times New Roman" w:hAnsi="Arial" w:cs="Arial"/>
          <w:sz w:val="22"/>
          <w:szCs w:val="22"/>
          <w:lang w:eastAsia="pl-PL"/>
        </w:rPr>
        <w:t xml:space="preserve">Wadium proszę </w:t>
      </w:r>
      <w:r w:rsidRPr="00AD7B59">
        <w:rPr>
          <w:rFonts w:ascii="Arial" w:hAnsi="Arial" w:cs="Arial"/>
          <w:sz w:val="22"/>
          <w:szCs w:val="22"/>
          <w:lang w:eastAsia="pl-PL"/>
        </w:rPr>
        <w:t>wpłacić na rachunek bankowy</w:t>
      </w:r>
      <w:r w:rsidRPr="00AD7B59">
        <w:rPr>
          <w:rFonts w:ascii="Arial" w:eastAsia="Times New Roman" w:hAnsi="Arial" w:cs="Arial"/>
          <w:sz w:val="22"/>
          <w:szCs w:val="22"/>
          <w:lang w:eastAsia="pl-PL"/>
        </w:rPr>
        <w:t xml:space="preserve"> </w:t>
      </w:r>
      <w:r w:rsidRPr="00AD7B59">
        <w:rPr>
          <w:rFonts w:ascii="Arial" w:hAnsi="Arial" w:cs="Arial"/>
          <w:sz w:val="22"/>
          <w:szCs w:val="22"/>
        </w:rPr>
        <w:t>prowadzony przez Narodowy Bank Polski Oddział w Gdańsku nr 40 1010 1140 0200 8213 9120 0000</w:t>
      </w:r>
      <w:r w:rsidRPr="00AD7B59">
        <w:rPr>
          <w:rFonts w:ascii="Arial" w:eastAsia="Times New Roman" w:hAnsi="Arial" w:cs="Arial"/>
          <w:sz w:val="22"/>
          <w:szCs w:val="22"/>
          <w:lang w:eastAsia="pl-PL"/>
        </w:rPr>
        <w:t xml:space="preserve">. W treści przelewu proszę zamieścić </w:t>
      </w:r>
      <w:r w:rsidRPr="00AD7B59">
        <w:rPr>
          <w:rFonts w:ascii="Arial" w:hAnsi="Arial" w:cs="Arial"/>
          <w:sz w:val="22"/>
          <w:szCs w:val="22"/>
        </w:rPr>
        <w:t>„wadium egzekucja z nieruchomości 2221-SEE.7112.13.2023”</w:t>
      </w:r>
      <w:r w:rsidRPr="00AD7B59">
        <w:rPr>
          <w:rFonts w:ascii="Arial" w:eastAsia="Times New Roman" w:hAnsi="Arial" w:cs="Arial"/>
          <w:sz w:val="22"/>
          <w:szCs w:val="22"/>
          <w:lang w:eastAsia="pl-PL"/>
        </w:rPr>
        <w:t>.</w:t>
      </w:r>
    </w:p>
    <w:p w14:paraId="03CDDBB9" w14:textId="77777777" w:rsidR="00B62C73" w:rsidRPr="00AD7B59" w:rsidRDefault="00B62C73" w:rsidP="00AD7B59">
      <w:pPr>
        <w:pStyle w:val="TekstpismaKAS"/>
        <w:spacing w:before="0"/>
        <w:rPr>
          <w:rFonts w:ascii="Arial" w:hAnsi="Arial" w:cs="Arial"/>
          <w:sz w:val="22"/>
          <w:szCs w:val="22"/>
          <w:lang w:eastAsia="pl-PL"/>
        </w:rPr>
      </w:pPr>
    </w:p>
    <w:p w14:paraId="327DE544" w14:textId="7E9A62D1" w:rsidR="00B62C73" w:rsidRPr="00AD7B59" w:rsidRDefault="00B62C73" w:rsidP="00AD7B59">
      <w:pPr>
        <w:pStyle w:val="TekstpismaKAS"/>
        <w:spacing w:before="0"/>
        <w:rPr>
          <w:rFonts w:ascii="Arial" w:hAnsi="Arial" w:cs="Arial"/>
          <w:sz w:val="22"/>
          <w:szCs w:val="22"/>
          <w:lang w:eastAsia="pl-PL"/>
        </w:rPr>
      </w:pPr>
      <w:r w:rsidRPr="00AD7B59">
        <w:rPr>
          <w:rFonts w:ascii="Arial" w:hAnsi="Arial" w:cs="Arial"/>
          <w:sz w:val="22"/>
          <w:szCs w:val="22"/>
          <w:lang w:eastAsia="pl-PL"/>
        </w:rPr>
        <w:t>Wadium uznam za złożone, jeżeli wpłata zostanie uznana na naszym rachunku najpóźniej w dniu poprzedzającym dzień licytacji.</w:t>
      </w:r>
    </w:p>
    <w:p w14:paraId="22D120A5" w14:textId="77777777" w:rsidR="00B62C73" w:rsidRPr="00AD7B59" w:rsidRDefault="00B62C73" w:rsidP="00AD7B59">
      <w:pPr>
        <w:pStyle w:val="TekstpismaKAS"/>
        <w:spacing w:before="0"/>
        <w:rPr>
          <w:rFonts w:ascii="Arial" w:hAnsi="Arial" w:cs="Arial"/>
          <w:sz w:val="22"/>
          <w:szCs w:val="22"/>
          <w:u w:val="single"/>
          <w:lang w:eastAsia="zh-CN"/>
        </w:rPr>
      </w:pPr>
    </w:p>
    <w:p w14:paraId="4BDE2398" w14:textId="77777777" w:rsidR="00B62C73" w:rsidRPr="00AD7B59" w:rsidRDefault="00B62C73" w:rsidP="00AD7B59">
      <w:pPr>
        <w:pStyle w:val="TekstpismaKAS"/>
        <w:spacing w:before="0"/>
        <w:rPr>
          <w:rFonts w:ascii="Arial" w:hAnsi="Arial" w:cs="Arial"/>
          <w:sz w:val="22"/>
          <w:szCs w:val="22"/>
          <w:lang w:eastAsia="zh-CN"/>
        </w:rPr>
      </w:pPr>
      <w:r w:rsidRPr="00AD7B59">
        <w:rPr>
          <w:rFonts w:ascii="Arial" w:hAnsi="Arial" w:cs="Arial"/>
          <w:sz w:val="22"/>
          <w:szCs w:val="22"/>
          <w:lang w:eastAsia="zh-CN"/>
        </w:rPr>
        <w:t xml:space="preserve">Zatrzymam wadium złożone przez licytanta, któremu udzielimy przybicia. </w:t>
      </w:r>
    </w:p>
    <w:p w14:paraId="6580583F" w14:textId="77777777" w:rsidR="00B62C73" w:rsidRPr="00AD7B59" w:rsidRDefault="00B62C73" w:rsidP="00AD7B59">
      <w:pPr>
        <w:pStyle w:val="TekstpismaKAS"/>
        <w:spacing w:before="0"/>
        <w:rPr>
          <w:rFonts w:ascii="Arial" w:hAnsi="Arial" w:cs="Arial"/>
          <w:sz w:val="22"/>
          <w:szCs w:val="22"/>
          <w:lang w:eastAsia="zh-CN"/>
        </w:rPr>
      </w:pPr>
    </w:p>
    <w:p w14:paraId="24086D44" w14:textId="6FD1FA68" w:rsidR="00B62C73" w:rsidRPr="00AD7B59" w:rsidRDefault="00B62C73" w:rsidP="00AD7B59">
      <w:pPr>
        <w:pStyle w:val="TekstpismaKAS"/>
        <w:spacing w:before="0"/>
        <w:rPr>
          <w:rFonts w:ascii="Arial" w:hAnsi="Arial" w:cs="Arial"/>
          <w:sz w:val="22"/>
          <w:szCs w:val="22"/>
          <w:lang w:eastAsia="zh-CN"/>
        </w:rPr>
      </w:pPr>
      <w:r w:rsidRPr="00AD7B59">
        <w:rPr>
          <w:rFonts w:ascii="Arial" w:hAnsi="Arial" w:cs="Arial"/>
          <w:sz w:val="22"/>
          <w:szCs w:val="22"/>
          <w:lang w:eastAsia="zh-CN"/>
        </w:rPr>
        <w:t xml:space="preserve">Pozostałym licytantom zwrócę wadium nie później niż w terminie 7 dni roboczych od dnia licytacji. </w:t>
      </w:r>
    </w:p>
    <w:p w14:paraId="72548485" w14:textId="77777777" w:rsidR="00B62C73" w:rsidRPr="00AD7B59" w:rsidRDefault="00B62C73" w:rsidP="00AD7B59">
      <w:pPr>
        <w:pStyle w:val="TekstpismaKAS"/>
        <w:spacing w:before="0"/>
        <w:rPr>
          <w:rFonts w:ascii="Arial" w:eastAsia="Cambria" w:hAnsi="Arial" w:cs="Arial"/>
          <w:sz w:val="22"/>
          <w:szCs w:val="22"/>
          <w:lang w:eastAsia="zh-CN"/>
        </w:rPr>
      </w:pPr>
    </w:p>
    <w:p w14:paraId="2F6CD2B6" w14:textId="77777777" w:rsidR="00B62C73" w:rsidRPr="00AD7B59" w:rsidRDefault="00B62C73" w:rsidP="00AD7B59">
      <w:pPr>
        <w:pStyle w:val="Standard"/>
        <w:spacing w:after="0" w:line="276" w:lineRule="auto"/>
        <w:rPr>
          <w:rFonts w:ascii="Arial" w:hAnsi="Arial" w:cs="Arial"/>
          <w:b/>
          <w:bCs/>
          <w:color w:val="C00000"/>
        </w:rPr>
      </w:pPr>
      <w:r w:rsidRPr="00AD7B59">
        <w:rPr>
          <w:rFonts w:ascii="Arial" w:hAnsi="Arial" w:cs="Arial"/>
          <w:b/>
          <w:bCs/>
          <w:color w:val="C00000"/>
        </w:rPr>
        <w:lastRenderedPageBreak/>
        <w:t>Termin i miejsce oglądania nieruchomości</w:t>
      </w:r>
    </w:p>
    <w:p w14:paraId="7CDC5546" w14:textId="26F6682B" w:rsidR="00B62C73" w:rsidRPr="00AD7B59" w:rsidRDefault="00B62C73" w:rsidP="00AD7B59">
      <w:pPr>
        <w:pStyle w:val="TekstpismaKAS"/>
        <w:spacing w:before="0"/>
        <w:rPr>
          <w:rFonts w:ascii="Arial" w:hAnsi="Arial" w:cs="Arial"/>
          <w:sz w:val="22"/>
          <w:szCs w:val="22"/>
        </w:rPr>
      </w:pPr>
      <w:r w:rsidRPr="00AD7B59">
        <w:rPr>
          <w:rFonts w:ascii="Arial" w:hAnsi="Arial" w:cs="Arial"/>
          <w:bCs/>
          <w:sz w:val="22"/>
          <w:szCs w:val="22"/>
        </w:rPr>
        <w:t xml:space="preserve">Nieruchomość można oglądać </w:t>
      </w:r>
      <w:r w:rsidRPr="00AD7B59">
        <w:rPr>
          <w:rFonts w:ascii="Arial" w:hAnsi="Arial" w:cs="Arial"/>
          <w:sz w:val="22"/>
          <w:szCs w:val="22"/>
        </w:rPr>
        <w:t>w terminie od 3.06.2025 roku do 16.06.2025 roku, w dni robocze po wcześniejszym uzgodnieniu z pracownikiem organu egzekucyjnego Panią Agnieszką Naróg-Śliwińską (tel. 58 773 71 13). W tym samym czasie mogą Państwo przeglądać akta postępowania egzekucyjnego bezpośrednio związane z nieruchomością (protokół opisu i oszacowania wraz z operatem szacunkowym) w siedzibie Urzędu Skarbowego w Pruszczu Gdańskim (pok. nr 8)</w:t>
      </w:r>
      <w:r w:rsidRPr="00AD7B59">
        <w:rPr>
          <w:rFonts w:ascii="Arial" w:hAnsi="Arial" w:cs="Arial"/>
          <w:color w:val="1F4E79" w:themeColor="accent5" w:themeShade="80"/>
          <w:sz w:val="22"/>
          <w:szCs w:val="22"/>
        </w:rPr>
        <w:t xml:space="preserve">, </w:t>
      </w:r>
      <w:r w:rsidRPr="00AD7B59">
        <w:rPr>
          <w:rFonts w:ascii="Arial" w:hAnsi="Arial" w:cs="Arial"/>
          <w:sz w:val="22"/>
          <w:szCs w:val="22"/>
        </w:rPr>
        <w:t>w godz. 8:30-14:00.</w:t>
      </w:r>
    </w:p>
    <w:p w14:paraId="2BC0515F" w14:textId="77777777" w:rsidR="00B62C73" w:rsidRPr="00AD7B59" w:rsidRDefault="00B62C73" w:rsidP="00AD7B59">
      <w:pPr>
        <w:pStyle w:val="Standard"/>
        <w:spacing w:after="0" w:line="276" w:lineRule="auto"/>
        <w:rPr>
          <w:rFonts w:ascii="Arial" w:hAnsi="Arial" w:cs="Arial"/>
          <w:b/>
          <w:bCs/>
          <w:color w:val="C00000"/>
        </w:rPr>
      </w:pPr>
    </w:p>
    <w:p w14:paraId="0BFE7591" w14:textId="77777777" w:rsidR="00B62C73" w:rsidRPr="00AD7B59" w:rsidRDefault="00B62C73" w:rsidP="00AD7B59">
      <w:pPr>
        <w:pStyle w:val="Standard"/>
        <w:spacing w:after="0" w:line="276" w:lineRule="auto"/>
        <w:rPr>
          <w:rFonts w:ascii="Arial" w:hAnsi="Arial" w:cs="Arial"/>
          <w:b/>
          <w:bCs/>
          <w:color w:val="C00000"/>
        </w:rPr>
      </w:pPr>
      <w:r w:rsidRPr="00AD7B59">
        <w:rPr>
          <w:rFonts w:ascii="Arial" w:hAnsi="Arial" w:cs="Arial"/>
          <w:b/>
          <w:bCs/>
          <w:color w:val="C00000"/>
        </w:rPr>
        <w:t>Pozostałe informacje</w:t>
      </w:r>
    </w:p>
    <w:p w14:paraId="3BF0FD2A" w14:textId="77777777" w:rsidR="00B62C73" w:rsidRPr="00AD7B59" w:rsidRDefault="00B62C73" w:rsidP="00AD7B59">
      <w:pPr>
        <w:pStyle w:val="Standard"/>
        <w:spacing w:after="0" w:line="276" w:lineRule="auto"/>
        <w:rPr>
          <w:rFonts w:ascii="Arial" w:hAnsi="Arial" w:cs="Arial"/>
          <w:bCs/>
        </w:rPr>
      </w:pPr>
      <w:r w:rsidRPr="00AD7B59">
        <w:rPr>
          <w:rFonts w:ascii="Arial" w:hAnsi="Arial" w:cs="Arial"/>
          <w:bCs/>
        </w:rPr>
        <w:t>Sprzedaż nie jest opodatkowana podatkiem od towarów i usług. Sprzedaż nie jest opodatkowana podatkiem od czynności cywilnoprawnych.</w:t>
      </w:r>
    </w:p>
    <w:p w14:paraId="393A437E" w14:textId="77777777" w:rsidR="00B62C73" w:rsidRPr="00AD7B59" w:rsidRDefault="00B62C73" w:rsidP="00AD7B59">
      <w:pPr>
        <w:pStyle w:val="Standard"/>
        <w:spacing w:after="0" w:line="276" w:lineRule="auto"/>
        <w:rPr>
          <w:rFonts w:ascii="Arial" w:hAnsi="Arial" w:cs="Arial"/>
        </w:rPr>
      </w:pPr>
    </w:p>
    <w:p w14:paraId="272D04A8" w14:textId="2759C07D" w:rsidR="00B62C73" w:rsidRPr="00AD7B59" w:rsidRDefault="00B62C73" w:rsidP="00AD7B59">
      <w:pPr>
        <w:pStyle w:val="Standard"/>
        <w:spacing w:after="0" w:line="276" w:lineRule="auto"/>
        <w:rPr>
          <w:rFonts w:ascii="Arial" w:hAnsi="Arial" w:cs="Arial"/>
        </w:rPr>
      </w:pPr>
      <w:r w:rsidRPr="00AD7B59">
        <w:rPr>
          <w:rFonts w:ascii="Arial" w:hAnsi="Arial" w:cs="Arial"/>
        </w:rPr>
        <w:t>Prawa osób trzecich nie będą przeszkodą do licytacji i przyznania nabywcy własności nieruchomości bez zastrzeżeń, jeżeli osoby te nie wystąpiły wcześniej o wyłączenie nieruchomości lub jej przynależności spod egzekucji.</w:t>
      </w:r>
    </w:p>
    <w:p w14:paraId="3BA4FEEB" w14:textId="77777777" w:rsidR="00B62C73" w:rsidRPr="00AD7B59" w:rsidRDefault="00B62C73" w:rsidP="00AD7B59">
      <w:pPr>
        <w:pStyle w:val="Standard"/>
        <w:spacing w:after="0" w:line="276" w:lineRule="auto"/>
        <w:rPr>
          <w:rFonts w:ascii="Arial" w:hAnsi="Arial" w:cs="Arial"/>
        </w:rPr>
      </w:pPr>
    </w:p>
    <w:p w14:paraId="0518770E" w14:textId="5482DEAA" w:rsidR="00B62C73" w:rsidRPr="00AD7B59" w:rsidRDefault="00B62C73" w:rsidP="00AD7B59">
      <w:pPr>
        <w:pStyle w:val="Standard"/>
        <w:spacing w:after="0" w:line="276" w:lineRule="auto"/>
        <w:rPr>
          <w:rFonts w:ascii="Arial" w:hAnsi="Arial" w:cs="Arial"/>
          <w:bCs/>
        </w:rPr>
      </w:pPr>
      <w:r w:rsidRPr="00AD7B59">
        <w:rPr>
          <w:rFonts w:ascii="Arial" w:hAnsi="Arial" w:cs="Arial"/>
        </w:rPr>
        <w:t>Użytkowanie, służebności i prawa dożywotnika, jeżeli nie są ujawnione w księdze wieczystej lub przez złożenie dokumentu do zbioru dokumentów i nie zostaną zgłoszone najpóźniej na 3 dni przed rozpoczęciem licytacji, nie będą uwzględnione w dalszym toku egzekucji i wygasną z chwilą, w której postanowienie o przyznaniu własności stanie się ostateczne.</w:t>
      </w:r>
    </w:p>
    <w:p w14:paraId="6799A3BA" w14:textId="77777777" w:rsidR="00B62C73" w:rsidRPr="00AD7B59" w:rsidRDefault="00B62C73" w:rsidP="00AD7B59">
      <w:pPr>
        <w:pStyle w:val="Standard"/>
        <w:spacing w:after="0" w:line="276" w:lineRule="auto"/>
        <w:rPr>
          <w:rFonts w:ascii="Arial" w:hAnsi="Arial" w:cs="Arial"/>
        </w:rPr>
      </w:pPr>
    </w:p>
    <w:p w14:paraId="169BF548" w14:textId="752616F8" w:rsidR="00B62C73" w:rsidRPr="00AD7B59" w:rsidRDefault="00B62C73" w:rsidP="00AD7B59">
      <w:pPr>
        <w:pStyle w:val="Standard"/>
        <w:spacing w:after="0" w:line="276" w:lineRule="auto"/>
        <w:rPr>
          <w:rFonts w:ascii="Arial" w:hAnsi="Arial" w:cs="Arial"/>
          <w:bCs/>
        </w:rPr>
      </w:pPr>
      <w:r w:rsidRPr="00AD7B59">
        <w:rPr>
          <w:rFonts w:ascii="Arial" w:hAnsi="Arial" w:cs="Arial"/>
        </w:rPr>
        <w:t>Zgodnie z art. 4 ust. 1 pkt 3 ustawy z dnia 11.04.2003 roku o kształtowaniu u</w:t>
      </w:r>
      <w:r w:rsidR="00A525FC" w:rsidRPr="00AD7B59">
        <w:rPr>
          <w:rFonts w:ascii="Arial" w:hAnsi="Arial" w:cs="Arial"/>
        </w:rPr>
        <w:t>stroju rolnego (tj. Dz.U. z 202</w:t>
      </w:r>
      <w:r w:rsidR="002E201C" w:rsidRPr="00AD7B59">
        <w:rPr>
          <w:rFonts w:ascii="Arial" w:hAnsi="Arial" w:cs="Arial"/>
        </w:rPr>
        <w:t>4</w:t>
      </w:r>
      <w:r w:rsidRPr="00AD7B59">
        <w:rPr>
          <w:rFonts w:ascii="Arial" w:hAnsi="Arial" w:cs="Arial"/>
        </w:rPr>
        <w:t xml:space="preserve"> </w:t>
      </w:r>
      <w:r w:rsidR="002E201C" w:rsidRPr="00AD7B59">
        <w:rPr>
          <w:rFonts w:ascii="Arial" w:hAnsi="Arial" w:cs="Arial"/>
        </w:rPr>
        <w:t>r</w:t>
      </w:r>
      <w:r w:rsidRPr="00AD7B59">
        <w:rPr>
          <w:rFonts w:ascii="Arial" w:hAnsi="Arial" w:cs="Arial"/>
        </w:rPr>
        <w:t>oku</w:t>
      </w:r>
      <w:r w:rsidR="002E201C" w:rsidRPr="00AD7B59">
        <w:rPr>
          <w:rFonts w:ascii="Arial" w:hAnsi="Arial" w:cs="Arial"/>
        </w:rPr>
        <w:t>,</w:t>
      </w:r>
      <w:r w:rsidRPr="00AD7B59">
        <w:rPr>
          <w:rFonts w:ascii="Arial" w:hAnsi="Arial" w:cs="Arial"/>
        </w:rPr>
        <w:t xml:space="preserve"> poz. </w:t>
      </w:r>
      <w:r w:rsidR="002E201C" w:rsidRPr="00AD7B59">
        <w:rPr>
          <w:rFonts w:ascii="Arial" w:hAnsi="Arial" w:cs="Arial"/>
        </w:rPr>
        <w:t>423</w:t>
      </w:r>
      <w:r w:rsidRPr="00AD7B59">
        <w:rPr>
          <w:rFonts w:ascii="Arial" w:hAnsi="Arial" w:cs="Arial"/>
        </w:rPr>
        <w:t>) nabycie nieruchomości rolnej, jako następujące w wyniku orzeczenia organu egzekucyjnego wydanego na podstawie przepisów o postępowaniu egzekucyjnym, uprawnia Krajowy Ośrodek Wsparcia Rolnictwa działający na rzecz Skarbu Państwa, do złożenia oświadczenia o nabyciu nieruchomości za zapłatą ceny tej nieruchomości.</w:t>
      </w:r>
    </w:p>
    <w:p w14:paraId="781D9089" w14:textId="77777777" w:rsidR="00B62C73" w:rsidRPr="00AD7B59" w:rsidRDefault="00B62C73" w:rsidP="00AD7B59">
      <w:pPr>
        <w:pStyle w:val="Standard"/>
        <w:spacing w:after="0" w:line="276" w:lineRule="auto"/>
        <w:rPr>
          <w:rFonts w:ascii="Arial" w:hAnsi="Arial" w:cs="Arial"/>
          <w:bCs/>
        </w:rPr>
      </w:pPr>
    </w:p>
    <w:p w14:paraId="213EDF9E" w14:textId="77777777" w:rsidR="00B62C73" w:rsidRPr="00AD7B59" w:rsidRDefault="00B62C73" w:rsidP="00AD7B59">
      <w:pPr>
        <w:pStyle w:val="Standard"/>
        <w:spacing w:after="0" w:line="276" w:lineRule="auto"/>
        <w:rPr>
          <w:rFonts w:ascii="Arial" w:hAnsi="Arial" w:cs="Arial"/>
          <w:bCs/>
        </w:rPr>
      </w:pPr>
      <w:r w:rsidRPr="00AD7B59">
        <w:rPr>
          <w:rFonts w:ascii="Arial" w:hAnsi="Arial" w:cs="Arial"/>
          <w:bCs/>
        </w:rPr>
        <w:t>Szczegółowe informacje można uzyskać w Dziale Egzekucji Administracyjnej:</w:t>
      </w:r>
    </w:p>
    <w:p w14:paraId="04157004" w14:textId="77777777" w:rsidR="00B62C73" w:rsidRPr="00AD7B59" w:rsidRDefault="00B62C73" w:rsidP="00AD7B59">
      <w:pPr>
        <w:pStyle w:val="HTML-wstpniesformatowany"/>
        <w:tabs>
          <w:tab w:val="clear" w:pos="5496"/>
          <w:tab w:val="left" w:pos="5381"/>
        </w:tabs>
        <w:spacing w:after="0" w:line="276" w:lineRule="auto"/>
        <w:textAlignment w:val="top"/>
        <w:rPr>
          <w:rFonts w:ascii="Arial" w:hAnsi="Arial" w:cs="Arial"/>
          <w:sz w:val="22"/>
          <w:szCs w:val="22"/>
        </w:rPr>
      </w:pPr>
    </w:p>
    <w:p w14:paraId="45770519" w14:textId="77777777" w:rsidR="00B62C73" w:rsidRPr="00AD7B59" w:rsidRDefault="00B62C73" w:rsidP="00AD7B59">
      <w:pPr>
        <w:pStyle w:val="TekstpismaKAS"/>
        <w:spacing w:before="0"/>
        <w:rPr>
          <w:rFonts w:ascii="Arial" w:hAnsi="Arial" w:cs="Arial"/>
          <w:color w:val="2F5496" w:themeColor="accent1" w:themeShade="BF"/>
          <w:sz w:val="22"/>
          <w:szCs w:val="22"/>
        </w:rPr>
      </w:pPr>
      <w:r w:rsidRPr="00AD7B59">
        <w:rPr>
          <w:rFonts w:ascii="Arial" w:hAnsi="Arial" w:cs="Arial"/>
          <w:noProof/>
          <w:sz w:val="22"/>
          <w:szCs w:val="22"/>
          <w:lang w:eastAsia="pl-PL"/>
        </w:rPr>
        <w:drawing>
          <wp:anchor distT="0" distB="635" distL="114300" distR="114935" simplePos="0" relativeHeight="251659264" behindDoc="0" locked="0" layoutInCell="0" allowOverlap="1" wp14:anchorId="5FBCAC7E" wp14:editId="6432367D">
            <wp:simplePos x="0" y="0"/>
            <wp:positionH relativeFrom="column">
              <wp:posOffset>19050</wp:posOffset>
            </wp:positionH>
            <wp:positionV relativeFrom="paragraph">
              <wp:posOffset>91440</wp:posOffset>
            </wp:positionV>
            <wp:extent cx="358140" cy="358140"/>
            <wp:effectExtent l="0" t="0" r="3810" b="3810"/>
            <wp:wrapSquare wrapText="bothSides"/>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9"/>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AD7B59">
        <w:rPr>
          <w:rFonts w:ascii="Arial" w:hAnsi="Arial" w:cs="Arial"/>
          <w:sz w:val="22"/>
          <w:szCs w:val="22"/>
        </w:rPr>
        <w:t xml:space="preserve">telefonicznie – pod numerem </w:t>
      </w:r>
      <w:r w:rsidRPr="00AD7B59">
        <w:rPr>
          <w:rFonts w:ascii="Arial" w:hAnsi="Arial" w:cs="Arial"/>
          <w:bCs/>
          <w:sz w:val="22"/>
          <w:szCs w:val="22"/>
        </w:rPr>
        <w:t xml:space="preserve">telefonu: </w:t>
      </w:r>
      <w:r w:rsidRPr="00AD7B59">
        <w:rPr>
          <w:rFonts w:ascii="Arial" w:hAnsi="Arial" w:cs="Arial"/>
          <w:bCs/>
          <w:sz w:val="22"/>
          <w:szCs w:val="22"/>
        </w:rPr>
        <w:br/>
      </w:r>
      <w:r w:rsidRPr="00AD7B59">
        <w:rPr>
          <w:rFonts w:ascii="Arial" w:hAnsi="Arial" w:cs="Arial"/>
          <w:sz w:val="22"/>
          <w:szCs w:val="22"/>
        </w:rPr>
        <w:t>58 773 71 13</w:t>
      </w:r>
    </w:p>
    <w:p w14:paraId="020B5A0A" w14:textId="77777777" w:rsidR="00B62C73" w:rsidRPr="00AD7B59" w:rsidRDefault="00B62C73" w:rsidP="00AD7B59">
      <w:pPr>
        <w:pStyle w:val="TekstpismaKAS"/>
        <w:spacing w:before="0"/>
        <w:rPr>
          <w:rFonts w:ascii="Arial" w:hAnsi="Arial" w:cs="Arial"/>
          <w:color w:val="2F5496" w:themeColor="accent1" w:themeShade="BF"/>
          <w:sz w:val="22"/>
          <w:szCs w:val="22"/>
          <w:lang w:eastAsia="pl-PL"/>
        </w:rPr>
      </w:pPr>
    </w:p>
    <w:p w14:paraId="0889EFD4" w14:textId="77777777" w:rsidR="00B62C73" w:rsidRPr="00AD7B59" w:rsidRDefault="00B62C73" w:rsidP="00AD7B59">
      <w:pPr>
        <w:pStyle w:val="TekstpismaKAS"/>
        <w:spacing w:before="0"/>
        <w:rPr>
          <w:rFonts w:ascii="Arial" w:hAnsi="Arial" w:cs="Arial"/>
          <w:sz w:val="22"/>
          <w:szCs w:val="22"/>
        </w:rPr>
      </w:pPr>
      <w:r w:rsidRPr="00AD7B59">
        <w:rPr>
          <w:rFonts w:ascii="Arial" w:hAnsi="Arial" w:cs="Arial"/>
          <w:noProof/>
          <w:sz w:val="22"/>
          <w:szCs w:val="22"/>
          <w:lang w:eastAsia="pl-PL"/>
        </w:rPr>
        <w:drawing>
          <wp:anchor distT="0" distB="0" distL="114300" distR="114300" simplePos="0" relativeHeight="251660288" behindDoc="0" locked="0" layoutInCell="0" allowOverlap="1" wp14:anchorId="756135A5" wp14:editId="2D53EBC9">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0"/>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AD7B59">
        <w:rPr>
          <w:rFonts w:ascii="Arial" w:hAnsi="Arial" w:cs="Arial"/>
          <w:sz w:val="22"/>
          <w:szCs w:val="22"/>
        </w:rPr>
        <w:t>elektronicznie – napisz na adres:</w:t>
      </w:r>
    </w:p>
    <w:p w14:paraId="2EC2425B" w14:textId="77777777" w:rsidR="00B62C73" w:rsidRPr="00AD7B59" w:rsidRDefault="00B62C73" w:rsidP="00AD7B59">
      <w:pPr>
        <w:pStyle w:val="TekstpismaKAS"/>
        <w:spacing w:before="0"/>
        <w:rPr>
          <w:rFonts w:ascii="Arial" w:hAnsi="Arial" w:cs="Arial"/>
          <w:sz w:val="22"/>
          <w:szCs w:val="22"/>
        </w:rPr>
      </w:pPr>
      <w:r w:rsidRPr="00AD7B59">
        <w:rPr>
          <w:rFonts w:ascii="Arial" w:hAnsi="Arial" w:cs="Arial"/>
          <w:sz w:val="22"/>
          <w:szCs w:val="22"/>
        </w:rPr>
        <w:t>us.pruszcz.gdanski@mf.gov.pl</w:t>
      </w:r>
    </w:p>
    <w:p w14:paraId="6D785937" w14:textId="77777777" w:rsidR="00B62C73" w:rsidRPr="00AD7B59" w:rsidRDefault="00B62C73" w:rsidP="00AD7B59">
      <w:pPr>
        <w:pStyle w:val="Standard"/>
        <w:spacing w:after="0" w:line="276" w:lineRule="auto"/>
        <w:rPr>
          <w:rFonts w:ascii="Arial" w:hAnsi="Arial" w:cs="Arial"/>
        </w:rPr>
      </w:pPr>
      <w:r w:rsidRPr="00AD7B59">
        <w:rPr>
          <w:rFonts w:ascii="Arial" w:hAnsi="Arial" w:cs="Arial"/>
          <w:bCs/>
        </w:rPr>
        <w:t>oraz na stronie:</w:t>
      </w:r>
      <w:r w:rsidRPr="00AD7B59">
        <w:rPr>
          <w:rFonts w:ascii="Arial" w:hAnsi="Arial" w:cs="Arial"/>
        </w:rPr>
        <w:t xml:space="preserve"> </w:t>
      </w:r>
      <w:r w:rsidRPr="00AD7B59">
        <w:rPr>
          <w:rFonts w:ascii="Arial" w:hAnsi="Arial" w:cs="Arial"/>
          <w:bCs/>
        </w:rPr>
        <w:t>https://www.pomorskie.kas.gov.pl/urzad-skarbowy-w-pruszcz-gdanskim</w:t>
      </w:r>
      <w:r w:rsidRPr="00AD7B59">
        <w:rPr>
          <w:rFonts w:ascii="Arial" w:hAnsi="Arial" w:cs="Arial"/>
          <w:bCs/>
          <w:color w:val="002060"/>
        </w:rPr>
        <w:t xml:space="preserve">, </w:t>
      </w:r>
      <w:r w:rsidRPr="00AD7B59">
        <w:rPr>
          <w:rFonts w:ascii="Arial" w:hAnsi="Arial" w:cs="Arial"/>
          <w:bCs/>
        </w:rPr>
        <w:t>w zakładce ogłoszenia - obwieszczenia o licytacji.</w:t>
      </w:r>
    </w:p>
    <w:p w14:paraId="3D037E77" w14:textId="77777777" w:rsidR="00B62C73" w:rsidRPr="00AD7B59" w:rsidRDefault="00B62C73" w:rsidP="00AD7B59">
      <w:pPr>
        <w:pStyle w:val="rdtytuKAS"/>
        <w:spacing w:before="0"/>
        <w:rPr>
          <w:rFonts w:ascii="Arial" w:hAnsi="Arial" w:cs="Arial"/>
          <w:color w:val="C00000"/>
          <w:sz w:val="22"/>
          <w:szCs w:val="22"/>
          <w:lang w:eastAsia="pl-PL"/>
        </w:rPr>
      </w:pPr>
    </w:p>
    <w:p w14:paraId="4A17779E" w14:textId="77777777" w:rsidR="00B62C73" w:rsidRPr="00AD7B59" w:rsidRDefault="00B62C73" w:rsidP="00AD7B59">
      <w:pPr>
        <w:pStyle w:val="rdtytuKAS"/>
        <w:spacing w:before="0"/>
        <w:rPr>
          <w:rFonts w:ascii="Arial" w:hAnsi="Arial" w:cs="Arial"/>
          <w:color w:val="C00000"/>
          <w:sz w:val="22"/>
          <w:szCs w:val="22"/>
          <w:lang w:eastAsia="pl-PL"/>
        </w:rPr>
      </w:pPr>
      <w:r w:rsidRPr="00AD7B59">
        <w:rPr>
          <w:rFonts w:ascii="Arial" w:hAnsi="Arial" w:cs="Arial"/>
          <w:color w:val="C00000"/>
          <w:sz w:val="22"/>
          <w:szCs w:val="22"/>
          <w:lang w:eastAsia="pl-PL"/>
        </w:rPr>
        <w:t xml:space="preserve">Przepisy prawa: </w:t>
      </w:r>
    </w:p>
    <w:p w14:paraId="0154C0D1" w14:textId="004B329F" w:rsidR="00B62C73" w:rsidRPr="00AD7B59" w:rsidRDefault="00B62C73" w:rsidP="00AD7B59">
      <w:pPr>
        <w:pStyle w:val="TekstpismaKAS"/>
        <w:spacing w:before="0"/>
        <w:rPr>
          <w:rFonts w:ascii="Arial" w:hAnsi="Arial" w:cs="Arial"/>
          <w:sz w:val="22"/>
          <w:szCs w:val="22"/>
          <w:lang w:eastAsia="pl-PL"/>
        </w:rPr>
      </w:pPr>
      <w:r w:rsidRPr="00AD7B59">
        <w:rPr>
          <w:rFonts w:ascii="Arial" w:hAnsi="Arial" w:cs="Arial"/>
          <w:sz w:val="22"/>
          <w:szCs w:val="22"/>
        </w:rPr>
        <w:t xml:space="preserve">Art. 110w §1 i § 3, art. 110z, art. 111, art. 111d </w:t>
      </w:r>
      <w:r w:rsidRPr="00AD7B59">
        <w:rPr>
          <w:rFonts w:ascii="Arial" w:hAnsi="Arial" w:cs="Arial"/>
          <w:sz w:val="22"/>
          <w:szCs w:val="22"/>
          <w:lang w:eastAsia="pl-PL"/>
        </w:rPr>
        <w:t>ustawy z dnia 17 czerwca 1966 roku</w:t>
      </w:r>
      <w:r w:rsidRPr="00AD7B59">
        <w:rPr>
          <w:rFonts w:ascii="Arial" w:hAnsi="Arial" w:cs="Arial"/>
          <w:sz w:val="22"/>
          <w:szCs w:val="22"/>
          <w:lang w:eastAsia="pl-PL"/>
        </w:rPr>
        <w:br/>
        <w:t>o postępowaniu egzekucyjnym w administracji (Dz.U. z 2025 roku poz. 132).</w:t>
      </w:r>
    </w:p>
    <w:p w14:paraId="2B75D24A" w14:textId="77777777" w:rsidR="00B62C73" w:rsidRPr="00AD7B59" w:rsidRDefault="00B62C73" w:rsidP="00AD7B59">
      <w:pPr>
        <w:pStyle w:val="TekstpismaKAS"/>
        <w:spacing w:before="0"/>
        <w:rPr>
          <w:rFonts w:ascii="Arial" w:hAnsi="Arial" w:cs="Arial"/>
          <w:sz w:val="22"/>
          <w:szCs w:val="22"/>
          <w:lang w:eastAsia="pl-PL"/>
        </w:rPr>
      </w:pPr>
    </w:p>
    <w:p w14:paraId="62113BD8" w14:textId="77777777" w:rsidR="00B62C73" w:rsidRPr="00AD7B59" w:rsidRDefault="00B62C73" w:rsidP="00AD7B59">
      <w:pPr>
        <w:pStyle w:val="TekstpismaKAS"/>
        <w:spacing w:before="0"/>
        <w:rPr>
          <w:rFonts w:ascii="Arial" w:hAnsi="Arial" w:cs="Arial"/>
          <w:sz w:val="22"/>
          <w:szCs w:val="22"/>
          <w:lang w:eastAsia="pl-PL"/>
        </w:rPr>
      </w:pPr>
    </w:p>
    <w:p w14:paraId="4A31C671"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Z up. Naczelnika</w:t>
      </w:r>
    </w:p>
    <w:p w14:paraId="7296ADAC"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Urzędu Skarbowego w Pruszczu Gdańskim</w:t>
      </w:r>
    </w:p>
    <w:p w14:paraId="19918A69"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Karolina Lewińska</w:t>
      </w:r>
    </w:p>
    <w:p w14:paraId="7F779969"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Kierownik Działu</w:t>
      </w:r>
    </w:p>
    <w:p w14:paraId="2A4544FC"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/podpisano kwalifikowanym</w:t>
      </w:r>
    </w:p>
    <w:p w14:paraId="3E744A7E" w14:textId="77777777" w:rsidR="00B62C73" w:rsidRPr="00AD7B59" w:rsidRDefault="00B62C73" w:rsidP="00AD7B59">
      <w:pPr>
        <w:tabs>
          <w:tab w:val="left" w:pos="0"/>
        </w:tabs>
        <w:spacing w:after="0" w:line="276" w:lineRule="auto"/>
        <w:ind w:left="3600"/>
        <w:rPr>
          <w:rFonts w:ascii="Arial" w:hAnsi="Arial" w:cs="Arial"/>
          <w:b/>
        </w:rPr>
      </w:pPr>
      <w:r w:rsidRPr="00AD7B59">
        <w:rPr>
          <w:rFonts w:ascii="Arial" w:hAnsi="Arial" w:cs="Arial"/>
          <w:b/>
        </w:rPr>
        <w:t>podpisem elektronicznym/</w:t>
      </w:r>
    </w:p>
    <w:p w14:paraId="0E5AA08A" w14:textId="77777777" w:rsidR="00B62C73" w:rsidRPr="00AD7B59" w:rsidRDefault="00B62C73" w:rsidP="00AD7B59">
      <w:pPr>
        <w:spacing w:after="0" w:line="276" w:lineRule="auto"/>
        <w:rPr>
          <w:rFonts w:ascii="Arial" w:hAnsi="Arial" w:cs="Arial"/>
        </w:rPr>
      </w:pPr>
    </w:p>
    <w:p w14:paraId="45CD7CAA" w14:textId="77777777" w:rsidR="00B62C73" w:rsidRPr="00AD7B59" w:rsidRDefault="00B62C73" w:rsidP="00AD7B59">
      <w:pPr>
        <w:spacing w:after="0" w:line="276" w:lineRule="auto"/>
        <w:rPr>
          <w:rFonts w:ascii="Arial" w:hAnsi="Arial" w:cs="Arial"/>
        </w:rPr>
      </w:pPr>
      <w:r w:rsidRPr="00AD7B59">
        <w:rPr>
          <w:rFonts w:ascii="Arial" w:hAnsi="Arial" w:cs="Arial"/>
        </w:rPr>
        <w:t xml:space="preserve">Kwalifikowany podpis elektroniczny ma skutek prawny równoważny podpisowi własnoręcznemu (art. 25 ust. 2 Rozporządzenie parlamentu europejskiego i rady (UE) nr 910/2014 z dnia 23 lipca 2014 r. </w:t>
      </w:r>
      <w:r w:rsidRPr="00AD7B59">
        <w:rPr>
          <w:rFonts w:ascii="Arial" w:hAnsi="Arial" w:cs="Arial"/>
        </w:rPr>
        <w:lastRenderedPageBreak/>
        <w:t>w sprawie identyfikacji elektronicznej i usług zaufania w odniesieniu do transakcji elektronicznych na rynku wewnętrznym oraz uchylające dyrektywę 1999/93/WE).</w:t>
      </w:r>
    </w:p>
    <w:p w14:paraId="773457E0" w14:textId="77777777" w:rsidR="00B62C73" w:rsidRPr="00AD7B59" w:rsidRDefault="00B62C73" w:rsidP="00AD7B59">
      <w:pPr>
        <w:spacing w:after="0" w:line="276" w:lineRule="auto"/>
        <w:rPr>
          <w:rFonts w:ascii="Arial" w:hAnsi="Arial" w:cs="Arial"/>
        </w:rPr>
      </w:pPr>
      <w:r w:rsidRPr="00AD7B59">
        <w:rPr>
          <w:rFonts w:ascii="Arial" w:hAnsi="Arial" w:cs="Arial"/>
        </w:rPr>
        <w:t xml:space="preserve">Pismo zostało utrwalone w postaci elektronicznej i podpisane kwalifikowanym podpisem elektronicznym. </w:t>
      </w:r>
    </w:p>
    <w:p w14:paraId="2E1C2F93" w14:textId="77777777" w:rsidR="00B62C73" w:rsidRPr="00AD7B59" w:rsidRDefault="00B62C73" w:rsidP="00AD7B59">
      <w:pPr>
        <w:spacing w:after="0" w:line="276" w:lineRule="auto"/>
        <w:rPr>
          <w:rFonts w:ascii="Arial" w:hAnsi="Arial" w:cs="Arial"/>
        </w:rPr>
      </w:pPr>
      <w:r w:rsidRPr="00AD7B59">
        <w:rPr>
          <w:rFonts w:ascii="Arial" w:hAnsi="Arial" w:cs="Arial"/>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0A59F658" w14:textId="77777777" w:rsidR="00B62C73" w:rsidRPr="00AD7B59" w:rsidRDefault="00B62C73" w:rsidP="00AD7B59">
      <w:pPr>
        <w:spacing w:after="0" w:line="276" w:lineRule="auto"/>
        <w:rPr>
          <w:rFonts w:ascii="Arial" w:hAnsi="Arial" w:cs="Arial"/>
          <w:b/>
        </w:rPr>
      </w:pPr>
      <w:r w:rsidRPr="00AD7B59">
        <w:rPr>
          <w:rFonts w:ascii="Arial" w:hAnsi="Arial" w:cs="Arial"/>
        </w:rPr>
        <w:t>Wydruk niniejszego pisma stanowi dowód tego, co zostało stwierdzone w piśmie wydanym w postaci elektronicznej (art. 39³ § 4 Kodeksu postępowania administracyjnego).</w:t>
      </w:r>
      <w:r w:rsidRPr="00AD7B59">
        <w:rPr>
          <w:rFonts w:ascii="Arial" w:hAnsi="Arial" w:cs="Arial"/>
          <w:b/>
        </w:rPr>
        <w:t xml:space="preserve"> </w:t>
      </w:r>
    </w:p>
    <w:p w14:paraId="384C3C93" w14:textId="77777777" w:rsidR="00B62C73" w:rsidRPr="00AD7B59" w:rsidRDefault="00B62C73" w:rsidP="00AD7B59">
      <w:pPr>
        <w:pStyle w:val="TekstpismaKAS"/>
        <w:spacing w:before="0"/>
        <w:rPr>
          <w:rFonts w:ascii="Arial" w:hAnsi="Arial" w:cs="Arial"/>
          <w:sz w:val="22"/>
          <w:szCs w:val="22"/>
          <w:lang w:eastAsia="pl-PL"/>
        </w:rPr>
      </w:pPr>
    </w:p>
    <w:p w14:paraId="55978148" w14:textId="77777777" w:rsidR="00A237C5" w:rsidRPr="00AD7B59" w:rsidRDefault="00A237C5" w:rsidP="00AD7B59">
      <w:pPr>
        <w:spacing w:before="120" w:after="0" w:line="240" w:lineRule="auto"/>
        <w:contextualSpacing/>
        <w:rPr>
          <w:rFonts w:ascii="Arial" w:hAnsi="Arial" w:cs="Arial"/>
        </w:rPr>
      </w:pPr>
    </w:p>
    <w:sectPr w:rsidR="00A237C5" w:rsidRPr="00AD7B59" w:rsidSect="002E201C">
      <w:footerReference w:type="default" r:id="rId11"/>
      <w:footerReference w:type="first" r:id="rId12"/>
      <w:type w:val="continuous"/>
      <w:pgSz w:w="11906" w:h="16838"/>
      <w:pgMar w:top="851" w:right="1021" w:bottom="1134" w:left="1021"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0C92" w14:textId="77777777" w:rsidR="001606FC" w:rsidRDefault="001606FC">
      <w:pPr>
        <w:spacing w:after="0" w:line="240" w:lineRule="auto"/>
      </w:pPr>
      <w:r>
        <w:separator/>
      </w:r>
    </w:p>
  </w:endnote>
  <w:endnote w:type="continuationSeparator" w:id="0">
    <w:p w14:paraId="7422BF53" w14:textId="77777777" w:rsidR="001606FC" w:rsidRDefault="0016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85C5" w14:textId="77777777" w:rsidR="00F350A8" w:rsidRDefault="00F350A8" w:rsidP="00034B79">
    <w:pPr>
      <w:pStyle w:val="RODOKAS"/>
      <w:rPr>
        <w:rFonts w:cs="Calibri"/>
      </w:rPr>
    </w:pPr>
    <w:r>
      <w:rPr>
        <w:noProof/>
        <w:lang w:eastAsia="pl-PL"/>
      </w:rPr>
      <mc:AlternateContent>
        <mc:Choice Requires="wps">
          <w:drawing>
            <wp:anchor distT="4445" distB="4445" distL="4445" distR="4445" simplePos="0" relativeHeight="251662336" behindDoc="1" locked="0" layoutInCell="0" allowOverlap="1" wp14:anchorId="62957018" wp14:editId="19FA3B10">
              <wp:simplePos x="0" y="0"/>
              <wp:positionH relativeFrom="column">
                <wp:posOffset>5760720</wp:posOffset>
              </wp:positionH>
              <wp:positionV relativeFrom="bottomMargin">
                <wp:align>top</wp:align>
              </wp:positionV>
              <wp:extent cx="720000" cy="306000"/>
              <wp:effectExtent l="0" t="0" r="0" b="0"/>
              <wp:wrapNone/>
              <wp:docPr id="13"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62206DCC" w14:textId="2E8907A6"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21E88">
                            <w:rPr>
                              <w:b/>
                              <w:bCs/>
                              <w:noProof/>
                              <w:sz w:val="28"/>
                              <w:szCs w:val="28"/>
                            </w:rPr>
                            <w:t>3</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21E88">
                            <w:rPr>
                              <w:b/>
                              <w:bCs/>
                              <w:noProof/>
                            </w:rPr>
                            <w:t>3</w:t>
                          </w:r>
                          <w:r>
                            <w:rPr>
                              <w:b/>
                              <w:bCs/>
                            </w:rPr>
                            <w:fldChar w:fldCharType="end"/>
                          </w:r>
                        </w:p>
                        <w:p w14:paraId="11210ACC" w14:textId="77777777" w:rsidR="00F350A8" w:rsidRDefault="00F350A8" w:rsidP="00F350A8">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2957018" id="Pole tekstowe 2" o:spid="_x0000_s1026" style="position:absolute;margin-left:453.6pt;margin-top:0;width:56.7pt;height:24.1pt;z-index:-251654144;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" o:allowincell="f" filled="f" stroked="f">
              <v:textbox>
                <w:txbxContent>
                  <w:p w14:paraId="62206DCC" w14:textId="2E8907A6"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21E88">
                      <w:rPr>
                        <w:b/>
                        <w:bCs/>
                        <w:noProof/>
                        <w:sz w:val="28"/>
                        <w:szCs w:val="28"/>
                      </w:rPr>
                      <w:t>3</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21E88">
                      <w:rPr>
                        <w:b/>
                        <w:bCs/>
                        <w:noProof/>
                      </w:rPr>
                      <w:t>3</w:t>
                    </w:r>
                    <w:r>
                      <w:rPr>
                        <w:b/>
                        <w:bCs/>
                      </w:rPr>
                      <w:fldChar w:fldCharType="end"/>
                    </w:r>
                  </w:p>
                  <w:p w14:paraId="11210ACC" w14:textId="77777777" w:rsidR="00F350A8" w:rsidRDefault="00F350A8" w:rsidP="00F350A8">
                    <w:pPr>
                      <w:pStyle w:val="Zawartoramki"/>
                    </w:pPr>
                  </w:p>
                </w:txbxContent>
              </v:textbox>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AA87" w14:textId="51BCF1CF" w:rsidR="001C2D67" w:rsidRDefault="00E67824" w:rsidP="00A05FF3">
    <w:pPr>
      <w:pStyle w:val="StopkaKAS"/>
      <w:ind w:right="792"/>
      <w:rPr>
        <w:rFonts w:cs="Calibri"/>
      </w:rPr>
    </w:pPr>
    <w:r>
      <w:rPr>
        <w:noProof/>
        <w:lang w:eastAsia="pl-PL"/>
      </w:rPr>
      <w:drawing>
        <wp:anchor distT="0" distB="0" distL="0" distR="0" simplePos="0" relativeHeight="251660288" behindDoc="1" locked="0" layoutInCell="0" allowOverlap="1" wp14:anchorId="2FB88F55" wp14:editId="497FDB84">
          <wp:simplePos x="0" y="0"/>
          <wp:positionH relativeFrom="margin">
            <wp:posOffset>29845</wp:posOffset>
          </wp:positionH>
          <wp:positionV relativeFrom="bottomMargin">
            <wp:posOffset>-3523</wp:posOffset>
          </wp:positionV>
          <wp:extent cx="1173600" cy="270000"/>
          <wp:effectExtent l="0" t="0" r="7620" b="0"/>
          <wp:wrapNone/>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3600" cy="270000"/>
                  </a:xfrm>
                  <a:prstGeom prst="rect">
                    <a:avLst/>
                  </a:prstGeom>
                </pic:spPr>
              </pic:pic>
            </a:graphicData>
          </a:graphic>
          <wp14:sizeRelH relativeFrom="margin">
            <wp14:pctWidth>0</wp14:pctWidth>
          </wp14:sizeRelH>
          <wp14:sizeRelV relativeFrom="margin">
            <wp14:pctHeight>0</wp14:pctHeight>
          </wp14:sizeRelV>
        </wp:anchor>
      </w:drawing>
    </w:r>
    <w:r w:rsidR="00FE52F2">
      <w:rPr>
        <w:noProof/>
        <w:lang w:eastAsia="pl-PL"/>
      </w:rPr>
      <mc:AlternateContent>
        <mc:Choice Requires="wps">
          <w:drawing>
            <wp:anchor distT="4445" distB="4445" distL="4445" distR="4445" simplePos="0" relativeHeight="251659264" behindDoc="1" locked="0" layoutInCell="0" allowOverlap="1" wp14:anchorId="296712B3" wp14:editId="7245281A">
              <wp:simplePos x="0" y="0"/>
              <wp:positionH relativeFrom="column">
                <wp:posOffset>5760720</wp:posOffset>
              </wp:positionH>
              <wp:positionV relativeFrom="bottomMargin">
                <wp:align>top</wp:align>
              </wp:positionV>
              <wp:extent cx="720000" cy="306000"/>
              <wp:effectExtent l="0" t="0" r="0" b="0"/>
              <wp:wrapNone/>
              <wp:docPr id="9"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332A1A24" w14:textId="2F2D076F"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21E88">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21E88">
                            <w:rPr>
                              <w:b/>
                              <w:bCs/>
                              <w:noProof/>
                            </w:rPr>
                            <w:t>3</w:t>
                          </w:r>
                          <w:r>
                            <w:rPr>
                              <w:b/>
                              <w:bCs/>
                            </w:rPr>
                            <w:fldChar w:fldCharType="end"/>
                          </w:r>
                        </w:p>
                        <w:p w14:paraId="71399C29" w14:textId="77777777" w:rsidR="00FE52F2" w:rsidRDefault="00FE52F2" w:rsidP="00FE52F2">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296712B3" id="_x0000_s1027" style="position:absolute;left:0;text-align:left;margin-left:453.6pt;margin-top:0;width:56.7pt;height:24.1pt;z-index:-251657216;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" o:allowincell="f" filled="f" stroked="f">
              <v:textbox>
                <w:txbxContent>
                  <w:p w14:paraId="332A1A24" w14:textId="2F2D076F"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21E88">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21E88">
                      <w:rPr>
                        <w:b/>
                        <w:bCs/>
                        <w:noProof/>
                      </w:rPr>
                      <w:t>3</w:t>
                    </w:r>
                    <w:r>
                      <w:rPr>
                        <w:b/>
                        <w:bCs/>
                      </w:rPr>
                      <w:fldChar w:fldCharType="end"/>
                    </w:r>
                  </w:p>
                  <w:p w14:paraId="71399C29" w14:textId="77777777" w:rsidR="00FE52F2" w:rsidRDefault="00FE52F2" w:rsidP="00FE52F2">
                    <w:pPr>
                      <w:pStyle w:val="Zawartoramki"/>
                    </w:pPr>
                  </w:p>
                </w:txbxContent>
              </v:textbox>
              <w10:wrap anchory="margin"/>
            </v:rect>
          </w:pict>
        </mc:Fallback>
      </mc:AlternateContent>
    </w:r>
    <w:r w:rsidR="00647120" w:rsidRPr="00D47F13">
      <w:rPr>
        <w:rFonts w:cs="Calibri"/>
      </w:rPr>
      <w:t>Infol</w:t>
    </w:r>
    <w:r w:rsidR="00647120">
      <w:rPr>
        <w:rFonts w:cs="Calibri"/>
      </w:rPr>
      <w:t>i</w:t>
    </w:r>
    <w:r w:rsidR="00647120" w:rsidRPr="00D47F13">
      <w:rPr>
        <w:rFonts w:cs="Calibri"/>
      </w:rPr>
      <w:t>nia KAS tel.+48 22 330 03 30</w:t>
    </w:r>
    <w:r w:rsidR="0031541C">
      <w:rPr>
        <w:rFonts w:cs="Calibri"/>
      </w:rPr>
      <w:t xml:space="preserve"> </w:t>
    </w:r>
    <w:r w:rsidR="00FF237E">
      <w:rPr>
        <w:rFonts w:cs="Calibri"/>
      </w:rPr>
      <w:t xml:space="preserve">| </w:t>
    </w:r>
    <w:proofErr w:type="spellStart"/>
    <w:r w:rsidR="00DA43DA">
      <w:rPr>
        <w:rFonts w:cs="Calibri"/>
      </w:rPr>
      <w:t>ePUAP</w:t>
    </w:r>
    <w:proofErr w:type="spellEnd"/>
    <w:r w:rsidR="00DA43DA">
      <w:rPr>
        <w:rFonts w:cs="Calibri"/>
      </w:rPr>
      <w:t xml:space="preserve"> </w:t>
    </w:r>
    <w:r w:rsidR="00DA43DA">
      <w:rPr>
        <w:rFonts w:cs="Calibri"/>
      </w:rPr>
      <w:fldChar w:fldCharType="begin"/>
    </w:r>
    <w:r w:rsidR="00DA43DA">
      <w:rPr>
        <w:rFonts w:cs="Calibri"/>
      </w:rPr>
      <w:instrText xml:space="preserve"> DOCPROPERTY  DaneJednostki11  \* MERGEFORMAT </w:instrText>
    </w:r>
    <w:r w:rsidR="00DA43DA">
      <w:rPr>
        <w:rFonts w:cs="Calibri"/>
      </w:rPr>
      <w:fldChar w:fldCharType="separate"/>
    </w:r>
    <w:r w:rsidR="00221E88">
      <w:rPr>
        <w:rFonts w:cs="Calibri"/>
      </w:rPr>
      <w:t>/6wb012jfms/</w:t>
    </w:r>
    <w:proofErr w:type="spellStart"/>
    <w:r w:rsidR="00221E88">
      <w:rPr>
        <w:rFonts w:cs="Calibri"/>
      </w:rPr>
      <w:t>SkrytkaESP</w:t>
    </w:r>
    <w:proofErr w:type="spellEnd"/>
    <w:r w:rsidR="00DA43DA">
      <w:rPr>
        <w:rFonts w:cs="Calibri"/>
      </w:rPr>
      <w:fldChar w:fldCharType="end"/>
    </w:r>
    <w:r w:rsidR="00FF237E">
      <w:rPr>
        <w:rFonts w:cs="Calibri"/>
      </w:rPr>
      <w:t xml:space="preserve"> | </w:t>
    </w:r>
    <w:r w:rsidR="00DA43DA">
      <w:rPr>
        <w:rFonts w:cs="Calibri"/>
      </w:rPr>
      <w:fldChar w:fldCharType="begin"/>
    </w:r>
    <w:r w:rsidR="00DA43DA">
      <w:rPr>
        <w:rFonts w:cs="Calibri"/>
      </w:rPr>
      <w:instrText xml:space="preserve"> DOCPROPERTY  DaneJednostki9  \* MERGEFORMAT </w:instrText>
    </w:r>
    <w:r w:rsidR="00DA43DA">
      <w:rPr>
        <w:rFonts w:cs="Calibri"/>
      </w:rPr>
      <w:fldChar w:fldCharType="separate"/>
    </w:r>
    <w:r w:rsidR="00221E88">
      <w:rPr>
        <w:rFonts w:cs="Calibri"/>
      </w:rPr>
      <w:t>www.pomorskie.kas.gov.pl/urzad-skarbowy-w-pruszczu-gdanskim</w:t>
    </w:r>
    <w:r w:rsidR="00DA43DA">
      <w:rPr>
        <w:rFonts w:cs="Calibri"/>
      </w:rPr>
      <w:fldChar w:fldCharType="end"/>
    </w:r>
  </w:p>
  <w:p w14:paraId="29ACA85A" w14:textId="10298705" w:rsidR="00DA43DA" w:rsidRPr="00FE52F2" w:rsidRDefault="00DA43DA" w:rsidP="00281152">
    <w:pPr>
      <w:pStyle w:val="StopkaKAS"/>
      <w:ind w:right="650"/>
      <w:rPr>
        <w:rFonts w:cs="Calibri"/>
      </w:rPr>
    </w:pPr>
    <w:r>
      <w:rPr>
        <w:rFonts w:cs="Calibri"/>
      </w:rPr>
      <w:fldChar w:fldCharType="begin"/>
    </w:r>
    <w:r>
      <w:rPr>
        <w:rFonts w:cs="Calibri"/>
      </w:rPr>
      <w:instrText xml:space="preserve"> DOCPROPERTY  DaneJednostki1  \* MERGEFORMAT </w:instrText>
    </w:r>
    <w:r>
      <w:rPr>
        <w:rFonts w:cs="Calibri"/>
      </w:rPr>
      <w:fldChar w:fldCharType="separate"/>
    </w:r>
    <w:r w:rsidR="00221E88">
      <w:rPr>
        <w:rFonts w:cs="Calibri"/>
      </w:rPr>
      <w:t>URZĄD SKARBOWY W PRUSZCZU GDAŃSKIM</w:t>
    </w:r>
    <w:r>
      <w:rPr>
        <w:rFonts w:cs="Calibri"/>
      </w:rPr>
      <w:fldChar w:fldCharType="end"/>
    </w:r>
    <w:r>
      <w:rPr>
        <w:rFonts w:cs="Calibri"/>
      </w:rPr>
      <w:t xml:space="preserve">, ul. </w:t>
    </w:r>
    <w:r>
      <w:rPr>
        <w:rFonts w:cs="Calibri"/>
      </w:rPr>
      <w:fldChar w:fldCharType="begin"/>
    </w:r>
    <w:r>
      <w:rPr>
        <w:rFonts w:cs="Calibri"/>
      </w:rPr>
      <w:instrText xml:space="preserve"> DOCPROPERTY  DaneJednostki4  \* MERGEFORMAT </w:instrText>
    </w:r>
    <w:r>
      <w:rPr>
        <w:rFonts w:cs="Calibri"/>
      </w:rPr>
      <w:fldChar w:fldCharType="separate"/>
    </w:r>
    <w:r w:rsidR="00221E88">
      <w:rPr>
        <w:rFonts w:cs="Calibri"/>
      </w:rPr>
      <w:t>IGNACEGO ŁUKASIEWICZA</w:t>
    </w:r>
    <w:r>
      <w:rPr>
        <w:rFonts w:cs="Calibri"/>
      </w:rPr>
      <w:fldChar w:fldCharType="end"/>
    </w:r>
    <w:r>
      <w:rPr>
        <w:rFonts w:cs="Calibri"/>
      </w:rPr>
      <w:t xml:space="preserve"> </w:t>
    </w:r>
    <w:r>
      <w:rPr>
        <w:rFonts w:cs="Calibri"/>
      </w:rPr>
      <w:fldChar w:fldCharType="begin"/>
    </w:r>
    <w:r>
      <w:rPr>
        <w:rFonts w:cs="Calibri"/>
      </w:rPr>
      <w:instrText xml:space="preserve"> DOCPROPERTY  DaneJednostki5  \* MERGEFORMAT </w:instrText>
    </w:r>
    <w:r>
      <w:rPr>
        <w:rFonts w:cs="Calibri"/>
      </w:rPr>
      <w:fldChar w:fldCharType="separate"/>
    </w:r>
    <w:r w:rsidR="00221E88">
      <w:rPr>
        <w:rFonts w:cs="Calibri"/>
      </w:rPr>
      <w:t>2</w:t>
    </w:r>
    <w:r>
      <w:rPr>
        <w:rFonts w:cs="Calibri"/>
      </w:rPr>
      <w:fldChar w:fldCharType="end"/>
    </w:r>
    <w:r>
      <w:rPr>
        <w:rFonts w:cs="Calibri"/>
      </w:rPr>
      <w:t xml:space="preserve">, </w:t>
    </w:r>
    <w:r>
      <w:rPr>
        <w:rFonts w:cs="Calibri"/>
      </w:rPr>
      <w:fldChar w:fldCharType="begin"/>
    </w:r>
    <w:r>
      <w:rPr>
        <w:rFonts w:cs="Calibri"/>
      </w:rPr>
      <w:instrText xml:space="preserve"> DOCPROPERTY  DaneJednostki3  \* MERGEFORMAT </w:instrText>
    </w:r>
    <w:r>
      <w:rPr>
        <w:rFonts w:cs="Calibri"/>
      </w:rPr>
      <w:fldChar w:fldCharType="separate"/>
    </w:r>
    <w:r w:rsidR="00221E88">
      <w:rPr>
        <w:rFonts w:cs="Calibri"/>
      </w:rPr>
      <w:t>83-000</w:t>
    </w:r>
    <w:r>
      <w:rPr>
        <w:rFonts w:cs="Calibri"/>
      </w:rPr>
      <w:fldChar w:fldCharType="end"/>
    </w:r>
    <w:r>
      <w:rPr>
        <w:rFonts w:cs="Calibri"/>
      </w:rPr>
      <w:t xml:space="preserve"> </w:t>
    </w:r>
    <w:r>
      <w:rPr>
        <w:rFonts w:cs="Calibri"/>
      </w:rPr>
      <w:fldChar w:fldCharType="begin"/>
    </w:r>
    <w:r>
      <w:rPr>
        <w:rFonts w:cs="Calibri"/>
      </w:rPr>
      <w:instrText xml:space="preserve"> DOCPROPERTY  DaneJednostki2  \* MERGEFORMAT </w:instrText>
    </w:r>
    <w:r>
      <w:rPr>
        <w:rFonts w:cs="Calibri"/>
      </w:rPr>
      <w:fldChar w:fldCharType="separate"/>
    </w:r>
    <w:r w:rsidR="00221E88">
      <w:rPr>
        <w:rFonts w:cs="Calibri"/>
      </w:rPr>
      <w:t>PRUSZCZ GDAŃSKI</w:t>
    </w:r>
    <w:r>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3567" w14:textId="77777777" w:rsidR="001606FC" w:rsidRDefault="001606FC">
      <w:pPr>
        <w:spacing w:after="0" w:line="240" w:lineRule="auto"/>
      </w:pPr>
      <w:r>
        <w:separator/>
      </w:r>
    </w:p>
  </w:footnote>
  <w:footnote w:type="continuationSeparator" w:id="0">
    <w:p w14:paraId="0F5D9DD2" w14:textId="77777777" w:rsidR="001606FC" w:rsidRDefault="00160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91D"/>
    <w:multiLevelType w:val="multilevel"/>
    <w:tmpl w:val="E17AA6DC"/>
    <w:lvl w:ilvl="0">
      <w:numFmt w:val="bullet"/>
      <w:pStyle w:val="3WyliczeniaKAS"/>
      <w:lvlText w:val="•"/>
      <w:lvlJc w:val="left"/>
      <w:pPr>
        <w:tabs>
          <w:tab w:val="num" w:pos="0"/>
        </w:tabs>
        <w:ind w:left="1070" w:hanging="71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D96343"/>
    <w:multiLevelType w:val="multilevel"/>
    <w:tmpl w:val="BC4AE1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545F78"/>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F0789"/>
    <w:multiLevelType w:val="hybridMultilevel"/>
    <w:tmpl w:val="780E1146"/>
    <w:lvl w:ilvl="0" w:tplc="02A82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B197B"/>
    <w:multiLevelType w:val="hybridMultilevel"/>
    <w:tmpl w:val="1B4E05C2"/>
    <w:lvl w:ilvl="0" w:tplc="401CC76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6600C"/>
    <w:multiLevelType w:val="hybridMultilevel"/>
    <w:tmpl w:val="12663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446E7"/>
    <w:multiLevelType w:val="multilevel"/>
    <w:tmpl w:val="F86CFB64"/>
    <w:lvl w:ilvl="0">
      <w:start w:val="1"/>
      <w:numFmt w:val="decimal"/>
      <w:lvlText w:val="%1."/>
      <w:lvlJc w:val="left"/>
      <w:pPr>
        <w:tabs>
          <w:tab w:val="num" w:pos="340"/>
        </w:tabs>
        <w:ind w:left="720" w:hanging="436"/>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45157ACC"/>
    <w:multiLevelType w:val="multilevel"/>
    <w:tmpl w:val="A65ED122"/>
    <w:lvl w:ilvl="0">
      <w:start w:val="1"/>
      <w:numFmt w:val="decimal"/>
      <w:pStyle w:val="1NumerowanieKAS"/>
      <w:lvlText w:val="%1."/>
      <w:lvlJc w:val="left"/>
      <w:pPr>
        <w:tabs>
          <w:tab w:val="num" w:pos="284"/>
        </w:tabs>
        <w:ind w:left="284" w:hanging="284"/>
      </w:pPr>
      <w:rPr>
        <w:rFonts w:ascii="Calibri" w:hAnsi="Calibri"/>
        <w:sz w:val="24"/>
      </w:rPr>
    </w:lvl>
    <w:lvl w:ilvl="1">
      <w:start w:val="1"/>
      <w:numFmt w:val="decimal"/>
      <w:pStyle w:val="2NumerowanieKAS"/>
      <w:lvlText w:val="%2)"/>
      <w:lvlJc w:val="left"/>
      <w:pPr>
        <w:tabs>
          <w:tab w:val="num" w:pos="568"/>
        </w:tabs>
        <w:ind w:left="568" w:hanging="284"/>
      </w:pPr>
      <w:rPr>
        <w:rFonts w:ascii="Calibri" w:hAnsi="Calibri"/>
        <w:color w:val="000000" w:themeColor="text1"/>
        <w:sz w:val="24"/>
      </w:rPr>
    </w:lvl>
    <w:lvl w:ilvl="2">
      <w:start w:val="1"/>
      <w:numFmt w:val="lowerLetter"/>
      <w:lvlText w:val="%3)"/>
      <w:lvlJc w:val="left"/>
      <w:pPr>
        <w:tabs>
          <w:tab w:val="num" w:pos="852"/>
        </w:tabs>
        <w:ind w:left="852" w:hanging="284"/>
      </w:pPr>
      <w:rPr>
        <w:rFonts w:ascii="Calibri" w:hAnsi="Calibri"/>
        <w:sz w:val="24"/>
      </w:rPr>
    </w:lvl>
    <w:lvl w:ilvl="3">
      <w:start w:val="1"/>
      <w:numFmt w:val="bullet"/>
      <w:lvlText w:val=""/>
      <w:lvlJc w:val="left"/>
      <w:pPr>
        <w:tabs>
          <w:tab w:val="num" w:pos="1136"/>
        </w:tabs>
        <w:ind w:left="1136" w:hanging="284"/>
      </w:pPr>
      <w:rPr>
        <w:rFonts w:ascii="Symbol" w:hAnsi="Symbol" w:cs="Symbol" w:hint="default"/>
        <w:color w:val="auto"/>
      </w:rPr>
    </w:lvl>
    <w:lvl w:ilvl="4">
      <w:start w:val="1"/>
      <w:numFmt w:val="lowerLetter"/>
      <w:lvlText w:val="%5."/>
      <w:lvlJc w:val="left"/>
      <w:pPr>
        <w:tabs>
          <w:tab w:val="num" w:pos="1420"/>
        </w:tabs>
        <w:ind w:left="1420" w:hanging="284"/>
      </w:pPr>
    </w:lvl>
    <w:lvl w:ilvl="5">
      <w:start w:val="1"/>
      <w:numFmt w:val="lowerRoman"/>
      <w:lvlText w:val="%6."/>
      <w:lvlJc w:val="righ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right"/>
      <w:pPr>
        <w:tabs>
          <w:tab w:val="num" w:pos="2556"/>
        </w:tabs>
        <w:ind w:left="2556" w:hanging="284"/>
      </w:pPr>
    </w:lvl>
  </w:abstractNum>
  <w:abstractNum w:abstractNumId="8" w15:restartNumberingAfterBreak="0">
    <w:nsid w:val="4E4742D1"/>
    <w:multiLevelType w:val="multilevel"/>
    <w:tmpl w:val="6B1211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78576B49"/>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5"/>
  </w:num>
  <w:num w:numId="6">
    <w:abstractNumId w:val="4"/>
  </w:num>
  <w:num w:numId="7">
    <w:abstractNumId w:val="4"/>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0"/>
  </w:num>
  <w:num w:numId="15">
    <w:abstractNumId w:val="3"/>
  </w:num>
  <w:num w:numId="16">
    <w:abstractNumId w:val="0"/>
  </w:num>
  <w:num w:numId="17">
    <w:abstractNumId w:val="3"/>
  </w:num>
  <w:num w:numId="18">
    <w:abstractNumId w:val="0"/>
  </w:num>
  <w:num w:numId="19">
    <w:abstractNumId w:val="7"/>
  </w:num>
  <w:num w:numId="20">
    <w:abstractNumId w:val="2"/>
  </w:num>
  <w:num w:numId="21">
    <w:abstractNumId w:val="9"/>
  </w:num>
  <w:num w:numId="22">
    <w:abstractNumId w:val="7"/>
  </w:num>
  <w:num w:numId="23">
    <w:abstractNumId w:val="7"/>
  </w:num>
  <w:num w:numId="24">
    <w:abstractNumId w:val="0"/>
  </w:num>
  <w:num w:numId="25">
    <w:abstractNumId w:val="7"/>
  </w:num>
  <w:num w:numId="26">
    <w:abstractNumId w:val="7"/>
  </w:num>
  <w:num w:numId="27">
    <w:abstractNumId w:val="0"/>
  </w:num>
  <w:num w:numId="28">
    <w:abstractNumId w:val="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28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DD"/>
    <w:rsid w:val="00012565"/>
    <w:rsid w:val="00033A67"/>
    <w:rsid w:val="000341BD"/>
    <w:rsid w:val="00034B79"/>
    <w:rsid w:val="00037796"/>
    <w:rsid w:val="000430B8"/>
    <w:rsid w:val="00050664"/>
    <w:rsid w:val="00065992"/>
    <w:rsid w:val="00073E95"/>
    <w:rsid w:val="00081279"/>
    <w:rsid w:val="0009350D"/>
    <w:rsid w:val="000939E6"/>
    <w:rsid w:val="000A3B6B"/>
    <w:rsid w:val="000B266F"/>
    <w:rsid w:val="000D1AF8"/>
    <w:rsid w:val="000D48AF"/>
    <w:rsid w:val="000E6CDD"/>
    <w:rsid w:val="000F5042"/>
    <w:rsid w:val="00105ADD"/>
    <w:rsid w:val="00115064"/>
    <w:rsid w:val="00116F4F"/>
    <w:rsid w:val="00120AD0"/>
    <w:rsid w:val="00130EC7"/>
    <w:rsid w:val="001533DA"/>
    <w:rsid w:val="001606FC"/>
    <w:rsid w:val="001654E1"/>
    <w:rsid w:val="00167FA4"/>
    <w:rsid w:val="00173AFC"/>
    <w:rsid w:val="00181632"/>
    <w:rsid w:val="0018350D"/>
    <w:rsid w:val="00193552"/>
    <w:rsid w:val="001A70E2"/>
    <w:rsid w:val="001C2D67"/>
    <w:rsid w:val="001D2C6B"/>
    <w:rsid w:val="001E455A"/>
    <w:rsid w:val="001E5DBC"/>
    <w:rsid w:val="001E6BE4"/>
    <w:rsid w:val="001F53D4"/>
    <w:rsid w:val="0021001B"/>
    <w:rsid w:val="00211FB2"/>
    <w:rsid w:val="00221E88"/>
    <w:rsid w:val="0022247A"/>
    <w:rsid w:val="00225AD2"/>
    <w:rsid w:val="00247E53"/>
    <w:rsid w:val="0025187C"/>
    <w:rsid w:val="00273E4D"/>
    <w:rsid w:val="00281152"/>
    <w:rsid w:val="0028269C"/>
    <w:rsid w:val="00282E4F"/>
    <w:rsid w:val="0029143C"/>
    <w:rsid w:val="00293CBE"/>
    <w:rsid w:val="00294C0F"/>
    <w:rsid w:val="002B14D7"/>
    <w:rsid w:val="002C6F7A"/>
    <w:rsid w:val="002D0514"/>
    <w:rsid w:val="002D69D7"/>
    <w:rsid w:val="002E201C"/>
    <w:rsid w:val="002F7155"/>
    <w:rsid w:val="00311881"/>
    <w:rsid w:val="0031541C"/>
    <w:rsid w:val="00315465"/>
    <w:rsid w:val="003333A2"/>
    <w:rsid w:val="0033600B"/>
    <w:rsid w:val="00347ECC"/>
    <w:rsid w:val="003640D6"/>
    <w:rsid w:val="00374302"/>
    <w:rsid w:val="00374609"/>
    <w:rsid w:val="00383859"/>
    <w:rsid w:val="00391900"/>
    <w:rsid w:val="00392CA6"/>
    <w:rsid w:val="003979B6"/>
    <w:rsid w:val="003D0E26"/>
    <w:rsid w:val="003E439D"/>
    <w:rsid w:val="003F3DF9"/>
    <w:rsid w:val="003F5EFF"/>
    <w:rsid w:val="003F7D84"/>
    <w:rsid w:val="00432B81"/>
    <w:rsid w:val="00453E5C"/>
    <w:rsid w:val="004569A7"/>
    <w:rsid w:val="00464A3D"/>
    <w:rsid w:val="00474505"/>
    <w:rsid w:val="00490240"/>
    <w:rsid w:val="004941C3"/>
    <w:rsid w:val="004A0136"/>
    <w:rsid w:val="004B7969"/>
    <w:rsid w:val="004C0AFF"/>
    <w:rsid w:val="004D5079"/>
    <w:rsid w:val="004E16CB"/>
    <w:rsid w:val="004E5E84"/>
    <w:rsid w:val="004F0FDC"/>
    <w:rsid w:val="005008BD"/>
    <w:rsid w:val="00500FFF"/>
    <w:rsid w:val="00520284"/>
    <w:rsid w:val="005236DC"/>
    <w:rsid w:val="005330BE"/>
    <w:rsid w:val="005409ED"/>
    <w:rsid w:val="00561C21"/>
    <w:rsid w:val="005745A1"/>
    <w:rsid w:val="00583109"/>
    <w:rsid w:val="005A2525"/>
    <w:rsid w:val="005B502E"/>
    <w:rsid w:val="005C09EB"/>
    <w:rsid w:val="005C116D"/>
    <w:rsid w:val="0060684A"/>
    <w:rsid w:val="00645F37"/>
    <w:rsid w:val="00647120"/>
    <w:rsid w:val="00664F4A"/>
    <w:rsid w:val="0067138A"/>
    <w:rsid w:val="00684B73"/>
    <w:rsid w:val="006B2312"/>
    <w:rsid w:val="006B57A8"/>
    <w:rsid w:val="006C0FB2"/>
    <w:rsid w:val="006D15DB"/>
    <w:rsid w:val="006D3560"/>
    <w:rsid w:val="006E12BC"/>
    <w:rsid w:val="006E2543"/>
    <w:rsid w:val="006E59C2"/>
    <w:rsid w:val="006F2DED"/>
    <w:rsid w:val="007052BB"/>
    <w:rsid w:val="007133A9"/>
    <w:rsid w:val="007154FF"/>
    <w:rsid w:val="00715AD5"/>
    <w:rsid w:val="007205AE"/>
    <w:rsid w:val="00720CF1"/>
    <w:rsid w:val="00731046"/>
    <w:rsid w:val="0073543A"/>
    <w:rsid w:val="00763022"/>
    <w:rsid w:val="00763872"/>
    <w:rsid w:val="00773651"/>
    <w:rsid w:val="00775B90"/>
    <w:rsid w:val="00782513"/>
    <w:rsid w:val="0078511A"/>
    <w:rsid w:val="007927DB"/>
    <w:rsid w:val="007A134E"/>
    <w:rsid w:val="007B003D"/>
    <w:rsid w:val="007B170E"/>
    <w:rsid w:val="007B5E2C"/>
    <w:rsid w:val="007C05C1"/>
    <w:rsid w:val="007C0D9C"/>
    <w:rsid w:val="007C273E"/>
    <w:rsid w:val="007C29ED"/>
    <w:rsid w:val="007C2F20"/>
    <w:rsid w:val="007D1538"/>
    <w:rsid w:val="007D3750"/>
    <w:rsid w:val="007D712D"/>
    <w:rsid w:val="008010D0"/>
    <w:rsid w:val="00805D6F"/>
    <w:rsid w:val="00807328"/>
    <w:rsid w:val="008119EE"/>
    <w:rsid w:val="00825058"/>
    <w:rsid w:val="00834B27"/>
    <w:rsid w:val="00841D56"/>
    <w:rsid w:val="008420DB"/>
    <w:rsid w:val="0086754F"/>
    <w:rsid w:val="00881407"/>
    <w:rsid w:val="00883AA1"/>
    <w:rsid w:val="008B3799"/>
    <w:rsid w:val="008C116E"/>
    <w:rsid w:val="008C25BF"/>
    <w:rsid w:val="008D049A"/>
    <w:rsid w:val="008E2087"/>
    <w:rsid w:val="008E477B"/>
    <w:rsid w:val="008F6A13"/>
    <w:rsid w:val="00915290"/>
    <w:rsid w:val="00916CE2"/>
    <w:rsid w:val="009209F9"/>
    <w:rsid w:val="009412AA"/>
    <w:rsid w:val="009465BA"/>
    <w:rsid w:val="00950AC1"/>
    <w:rsid w:val="00961DC8"/>
    <w:rsid w:val="00963B4E"/>
    <w:rsid w:val="00967169"/>
    <w:rsid w:val="009751F8"/>
    <w:rsid w:val="0098355A"/>
    <w:rsid w:val="00985468"/>
    <w:rsid w:val="009863D9"/>
    <w:rsid w:val="00990B5D"/>
    <w:rsid w:val="009A256C"/>
    <w:rsid w:val="009B5548"/>
    <w:rsid w:val="009E06AB"/>
    <w:rsid w:val="00A02B4A"/>
    <w:rsid w:val="00A05FF3"/>
    <w:rsid w:val="00A1288D"/>
    <w:rsid w:val="00A1375B"/>
    <w:rsid w:val="00A15906"/>
    <w:rsid w:val="00A237C5"/>
    <w:rsid w:val="00A24275"/>
    <w:rsid w:val="00A4257B"/>
    <w:rsid w:val="00A44868"/>
    <w:rsid w:val="00A47D10"/>
    <w:rsid w:val="00A525FC"/>
    <w:rsid w:val="00A63FF5"/>
    <w:rsid w:val="00A9356A"/>
    <w:rsid w:val="00A93E6B"/>
    <w:rsid w:val="00AA7D90"/>
    <w:rsid w:val="00AB2E2D"/>
    <w:rsid w:val="00AB4139"/>
    <w:rsid w:val="00AB5C55"/>
    <w:rsid w:val="00AC0758"/>
    <w:rsid w:val="00AD7B59"/>
    <w:rsid w:val="00AF139D"/>
    <w:rsid w:val="00AF507D"/>
    <w:rsid w:val="00B17CB5"/>
    <w:rsid w:val="00B27F3D"/>
    <w:rsid w:val="00B30BBA"/>
    <w:rsid w:val="00B40065"/>
    <w:rsid w:val="00B411C2"/>
    <w:rsid w:val="00B41972"/>
    <w:rsid w:val="00B45D1F"/>
    <w:rsid w:val="00B51591"/>
    <w:rsid w:val="00B607AA"/>
    <w:rsid w:val="00B62C73"/>
    <w:rsid w:val="00B81FA5"/>
    <w:rsid w:val="00B92E8F"/>
    <w:rsid w:val="00B97C68"/>
    <w:rsid w:val="00BA0606"/>
    <w:rsid w:val="00BB0C75"/>
    <w:rsid w:val="00BB0ED5"/>
    <w:rsid w:val="00BC3377"/>
    <w:rsid w:val="00BC35B7"/>
    <w:rsid w:val="00C02657"/>
    <w:rsid w:val="00C07D41"/>
    <w:rsid w:val="00C41358"/>
    <w:rsid w:val="00C55317"/>
    <w:rsid w:val="00C63A08"/>
    <w:rsid w:val="00C71138"/>
    <w:rsid w:val="00C73C72"/>
    <w:rsid w:val="00C92900"/>
    <w:rsid w:val="00CA741E"/>
    <w:rsid w:val="00CC4F8D"/>
    <w:rsid w:val="00CE6E27"/>
    <w:rsid w:val="00CE751F"/>
    <w:rsid w:val="00D061A7"/>
    <w:rsid w:val="00D20C6E"/>
    <w:rsid w:val="00D21C70"/>
    <w:rsid w:val="00D230E0"/>
    <w:rsid w:val="00D45921"/>
    <w:rsid w:val="00D45F43"/>
    <w:rsid w:val="00D46929"/>
    <w:rsid w:val="00D53A7C"/>
    <w:rsid w:val="00D60367"/>
    <w:rsid w:val="00D611F7"/>
    <w:rsid w:val="00D75A4A"/>
    <w:rsid w:val="00D81B25"/>
    <w:rsid w:val="00D823C5"/>
    <w:rsid w:val="00D9366C"/>
    <w:rsid w:val="00D961AA"/>
    <w:rsid w:val="00DA43DA"/>
    <w:rsid w:val="00DB65EF"/>
    <w:rsid w:val="00DC3EDD"/>
    <w:rsid w:val="00DE28CA"/>
    <w:rsid w:val="00DE3017"/>
    <w:rsid w:val="00DF613A"/>
    <w:rsid w:val="00E13AFD"/>
    <w:rsid w:val="00E14B18"/>
    <w:rsid w:val="00E15AD3"/>
    <w:rsid w:val="00E20D80"/>
    <w:rsid w:val="00E20F98"/>
    <w:rsid w:val="00E276C1"/>
    <w:rsid w:val="00E34CA2"/>
    <w:rsid w:val="00E36EAC"/>
    <w:rsid w:val="00E40B03"/>
    <w:rsid w:val="00E50FD8"/>
    <w:rsid w:val="00E67824"/>
    <w:rsid w:val="00E72EA8"/>
    <w:rsid w:val="00E73901"/>
    <w:rsid w:val="00E73ADD"/>
    <w:rsid w:val="00EA7FDA"/>
    <w:rsid w:val="00F00472"/>
    <w:rsid w:val="00F20DAF"/>
    <w:rsid w:val="00F309F5"/>
    <w:rsid w:val="00F350A8"/>
    <w:rsid w:val="00F46CB5"/>
    <w:rsid w:val="00F52895"/>
    <w:rsid w:val="00F553FC"/>
    <w:rsid w:val="00F55D1B"/>
    <w:rsid w:val="00F668F6"/>
    <w:rsid w:val="00F80877"/>
    <w:rsid w:val="00F93AF9"/>
    <w:rsid w:val="00FB3ACB"/>
    <w:rsid w:val="00FC4C84"/>
    <w:rsid w:val="00FC525C"/>
    <w:rsid w:val="00FE52F2"/>
    <w:rsid w:val="00FF237E"/>
    <w:rsid w:val="00FF26D7"/>
    <w:rsid w:val="00FF59BA"/>
    <w:rsid w:val="00FF77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B9AC3C"/>
  <w15:docId w15:val="{EE7203BB-2837-4B98-82AA-8E3BB1BD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54E1"/>
    <w:pPr>
      <w:spacing w:after="160" w:line="259" w:lineRule="auto"/>
    </w:pPr>
  </w:style>
  <w:style w:type="paragraph" w:styleId="Nagwek1">
    <w:name w:val="heading 1"/>
    <w:basedOn w:val="Normalny"/>
    <w:next w:val="Normalny"/>
    <w:link w:val="Nagwek1Znak"/>
    <w:uiPriority w:val="9"/>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311DA1"/>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Gwkaistopka">
    <w:name w:val="Główka i stopka"/>
    <w:basedOn w:val="Normalny"/>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A4257B"/>
  </w:style>
  <w:style w:type="paragraph" w:customStyle="1" w:styleId="TytupismaKAS">
    <w:name w:val="Tytuł pisma KAS"/>
    <w:basedOn w:val="Nagwek1"/>
    <w:link w:val="TytupismaKASZnak"/>
    <w:qFormat/>
    <w:rsid w:val="003D0E26"/>
    <w:pPr>
      <w:contextualSpacing/>
    </w:pPr>
    <w:rPr>
      <w:rFonts w:cstheme="minorHAnsi"/>
      <w:color w:val="000000" w:themeColor="text1"/>
      <w:sz w:val="28"/>
    </w:rPr>
  </w:style>
  <w:style w:type="paragraph" w:customStyle="1" w:styleId="TekstpismaKAS">
    <w:name w:val="Tekst pisma KAS"/>
    <w:basedOn w:val="Tekstpodstawowy"/>
    <w:link w:val="TekstpismaKASZnak"/>
    <w:uiPriority w:val="1"/>
    <w:qFormat/>
    <w:rsid w:val="003D0E26"/>
    <w:pPr>
      <w:spacing w:before="120" w:after="0" w:line="276" w:lineRule="auto"/>
    </w:pPr>
    <w:rPr>
      <w:rFonts w:cstheme="minorHAnsi"/>
      <w:color w:val="000000" w:themeColor="text1"/>
      <w:szCs w:val="24"/>
    </w:rPr>
  </w:style>
  <w:style w:type="character" w:customStyle="1" w:styleId="TytupismaKASZnak">
    <w:name w:val="Tytuł pisma KAS Znak"/>
    <w:basedOn w:val="Domylnaczcionkaakapitu"/>
    <w:link w:val="TytupismaKAS"/>
    <w:rsid w:val="003D0E26"/>
    <w:rPr>
      <w:rFonts w:eastAsiaTheme="majorEastAsia" w:cstheme="minorHAnsi"/>
      <w:b/>
      <w:color w:val="000000" w:themeColor="text1"/>
      <w:sz w:val="28"/>
      <w:szCs w:val="32"/>
    </w:rPr>
  </w:style>
  <w:style w:type="paragraph" w:customStyle="1" w:styleId="rdtytuKAS">
    <w:name w:val="Śródtytuł KAS"/>
    <w:basedOn w:val="Nagwek2"/>
    <w:link w:val="rdtytuKASZnak"/>
    <w:qFormat/>
    <w:rsid w:val="003D0E26"/>
    <w:pPr>
      <w:contextualSpacing/>
    </w:pPr>
    <w:rPr>
      <w:rFonts w:cstheme="minorHAnsi"/>
      <w:color w:val="000000" w:themeColor="text1"/>
      <w:sz w:val="24"/>
    </w:rPr>
  </w:style>
  <w:style w:type="character" w:customStyle="1" w:styleId="TekstpismaKASZnak">
    <w:name w:val="Tekst pisma KAS Znak"/>
    <w:basedOn w:val="TekstpodstawowyZnak"/>
    <w:link w:val="TekstpismaKAS"/>
    <w:uiPriority w:val="1"/>
    <w:qFormat/>
    <w:rsid w:val="001654E1"/>
    <w:rPr>
      <w:rFonts w:eastAsia="Lato" w:cstheme="minorHAnsi"/>
      <w:color w:val="000000" w:themeColor="text1"/>
      <w:sz w:val="24"/>
      <w:szCs w:val="24"/>
    </w:rPr>
  </w:style>
  <w:style w:type="paragraph" w:customStyle="1" w:styleId="3WyliczeniaKAS">
    <w:name w:val="3 Wyliczenia KAS"/>
    <w:basedOn w:val="Normalny"/>
    <w:link w:val="3WyliczeniaKASZnak"/>
    <w:uiPriority w:val="2"/>
    <w:qFormat/>
    <w:rsid w:val="000E6CDD"/>
    <w:pPr>
      <w:widowControl w:val="0"/>
      <w:numPr>
        <w:numId w:val="30"/>
      </w:numPr>
      <w:spacing w:before="120" w:after="0" w:line="276" w:lineRule="auto"/>
      <w:ind w:left="284" w:hanging="284"/>
      <w:contextualSpacing/>
    </w:pPr>
    <w:rPr>
      <w:rFonts w:eastAsia="Lato" w:cstheme="minorHAnsi"/>
      <w:color w:val="000000" w:themeColor="text1"/>
      <w:sz w:val="24"/>
    </w:rPr>
  </w:style>
  <w:style w:type="character" w:customStyle="1" w:styleId="rdtytuKASZnak">
    <w:name w:val="Śródtytuł KAS Znak"/>
    <w:basedOn w:val="Nagwek2Znak"/>
    <w:link w:val="rdtytuKAS"/>
    <w:rsid w:val="001654E1"/>
    <w:rPr>
      <w:rFonts w:eastAsiaTheme="majorEastAsia" w:cstheme="minorHAnsi"/>
      <w:b/>
      <w:color w:val="000000" w:themeColor="text1"/>
      <w:sz w:val="24"/>
      <w:szCs w:val="26"/>
    </w:rPr>
  </w:style>
  <w:style w:type="paragraph" w:customStyle="1" w:styleId="CytatKAS">
    <w:name w:val="Cytat KAS"/>
    <w:basedOn w:val="Normalny"/>
    <w:link w:val="CytatKASZnak"/>
    <w:uiPriority w:val="2"/>
    <w:qFormat/>
    <w:rsid w:val="003D0E26"/>
    <w:pPr>
      <w:widowControl w:val="0"/>
      <w:pBdr>
        <w:left w:val="single" w:sz="4" w:space="8" w:color="auto"/>
      </w:pBdr>
      <w:spacing w:before="120" w:after="0" w:line="276" w:lineRule="auto"/>
      <w:ind w:left="454"/>
      <w:contextualSpacing/>
    </w:pPr>
    <w:rPr>
      <w:rFonts w:eastAsia="Lato" w:cstheme="minorHAnsi"/>
      <w:color w:val="000000" w:themeColor="text1"/>
    </w:rPr>
  </w:style>
  <w:style w:type="character" w:customStyle="1" w:styleId="3WyliczeniaKASZnak">
    <w:name w:val="3 Wyliczenia KAS Znak"/>
    <w:basedOn w:val="Domylnaczcionkaakapitu"/>
    <w:link w:val="3WyliczeniaKAS"/>
    <w:uiPriority w:val="2"/>
    <w:rsid w:val="000E6CDD"/>
    <w:rPr>
      <w:rFonts w:eastAsia="Lato" w:cstheme="minorHAnsi"/>
      <w:color w:val="000000" w:themeColor="text1"/>
      <w:sz w:val="24"/>
    </w:rPr>
  </w:style>
  <w:style w:type="character" w:customStyle="1" w:styleId="CytatKASZnak">
    <w:name w:val="Cytat KAS Znak"/>
    <w:basedOn w:val="Domylnaczcionkaakapitu"/>
    <w:link w:val="CytatKAS"/>
    <w:uiPriority w:val="2"/>
    <w:rsid w:val="001654E1"/>
    <w:rPr>
      <w:rFonts w:eastAsia="Lato" w:cstheme="minorHAnsi"/>
      <w:color w:val="000000" w:themeColor="text1"/>
    </w:rPr>
  </w:style>
  <w:style w:type="paragraph" w:customStyle="1" w:styleId="MetrykapismaKAS">
    <w:name w:val="Metryka pisma KAS"/>
    <w:basedOn w:val="Normalny"/>
    <w:link w:val="MetrykapismaKASZnak"/>
    <w:uiPriority w:val="3"/>
    <w:qFormat/>
    <w:rsid w:val="00B51591"/>
    <w:pPr>
      <w:spacing w:after="0" w:line="240" w:lineRule="auto"/>
      <w:ind w:left="1276" w:right="4479"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1654E1"/>
    <w:rPr>
      <w:rFonts w:cstheme="minorHAnsi"/>
      <w:color w:val="000000" w:themeColor="text1"/>
    </w:rPr>
  </w:style>
  <w:style w:type="paragraph" w:customStyle="1" w:styleId="RODOKAS">
    <w:name w:val="RODO KAS"/>
    <w:basedOn w:val="Bezodstpw"/>
    <w:link w:val="RODOKASZnak"/>
    <w:uiPriority w:val="3"/>
    <w:qFormat/>
    <w:rsid w:val="0031541C"/>
    <w:pPr>
      <w:spacing w:line="259" w:lineRule="auto"/>
      <w:contextualSpacing/>
    </w:pPr>
    <w:rPr>
      <w:szCs w:val="20"/>
    </w:rPr>
  </w:style>
  <w:style w:type="character" w:customStyle="1" w:styleId="BezodstpwZnak">
    <w:name w:val="Bez odstępów Znak"/>
    <w:basedOn w:val="Domylnaczcionkaakapitu"/>
    <w:link w:val="Bezodstpw"/>
    <w:uiPriority w:val="1"/>
    <w:rsid w:val="00A02B4A"/>
  </w:style>
  <w:style w:type="character" w:customStyle="1" w:styleId="RODOKASZnak">
    <w:name w:val="RODO KAS Znak"/>
    <w:basedOn w:val="BezodstpwZnak"/>
    <w:link w:val="RODOKAS"/>
    <w:uiPriority w:val="3"/>
    <w:rsid w:val="001654E1"/>
    <w:rPr>
      <w:szCs w:val="20"/>
    </w:rPr>
  </w:style>
  <w:style w:type="paragraph" w:customStyle="1" w:styleId="StopkaKAS">
    <w:name w:val="Stopka KAS"/>
    <w:basedOn w:val="RODOKAS"/>
    <w:link w:val="StopkaKASZnak"/>
    <w:uiPriority w:val="3"/>
    <w:qFormat/>
    <w:rsid w:val="003D0E26"/>
    <w:pPr>
      <w:pBdr>
        <w:left w:val="single" w:sz="4" w:space="4" w:color="auto"/>
      </w:pBdr>
      <w:spacing w:before="120" w:line="240" w:lineRule="auto"/>
      <w:ind w:left="2126"/>
    </w:pPr>
    <w:rPr>
      <w:color w:val="000000" w:themeColor="text1"/>
      <w:sz w:val="18"/>
      <w:szCs w:val="18"/>
    </w:rPr>
  </w:style>
  <w:style w:type="character" w:customStyle="1" w:styleId="StopkaKASZnak">
    <w:name w:val="Stopka KAS Znak"/>
    <w:basedOn w:val="RODOKASZnak"/>
    <w:link w:val="StopkaKAS"/>
    <w:uiPriority w:val="3"/>
    <w:rsid w:val="001654E1"/>
    <w:rPr>
      <w:color w:val="000000" w:themeColor="text1"/>
      <w:sz w:val="18"/>
      <w:szCs w:val="18"/>
    </w:rPr>
  </w:style>
  <w:style w:type="paragraph" w:customStyle="1" w:styleId="1NumerowanieKAS">
    <w:name w:val="1 Numerowanie KAS"/>
    <w:basedOn w:val="Normalny"/>
    <w:link w:val="1NumerowanieKASZnak"/>
    <w:uiPriority w:val="2"/>
    <w:qFormat/>
    <w:rsid w:val="008420DB"/>
    <w:pPr>
      <w:widowControl w:val="0"/>
      <w:numPr>
        <w:numId w:val="29"/>
      </w:numPr>
      <w:spacing w:before="120" w:after="0" w:line="276" w:lineRule="auto"/>
      <w:ind w:right="284"/>
      <w:contextualSpacing/>
    </w:pPr>
    <w:rPr>
      <w:rFonts w:eastAsia="Lato" w:cstheme="minorHAnsi"/>
      <w:color w:val="000000" w:themeColor="text1"/>
      <w:sz w:val="24"/>
      <w:szCs w:val="24"/>
    </w:rPr>
  </w:style>
  <w:style w:type="character" w:customStyle="1" w:styleId="1NumerowanieKASZnak">
    <w:name w:val="1 Numerowanie KAS Znak"/>
    <w:basedOn w:val="Domylnaczcionkaakapitu"/>
    <w:link w:val="1NumerowanieKAS"/>
    <w:uiPriority w:val="2"/>
    <w:qFormat/>
    <w:rsid w:val="008420DB"/>
    <w:rPr>
      <w:rFonts w:eastAsia="Lato" w:cstheme="minorHAnsi"/>
      <w:color w:val="000000" w:themeColor="text1"/>
      <w:sz w:val="24"/>
      <w:szCs w:val="24"/>
    </w:rPr>
  </w:style>
  <w:style w:type="paragraph" w:customStyle="1" w:styleId="2NumerowanieKAS">
    <w:name w:val="2 Numerowanie KAS"/>
    <w:basedOn w:val="Normalny"/>
    <w:link w:val="2NumerowanieKASZnak"/>
    <w:uiPriority w:val="2"/>
    <w:qFormat/>
    <w:rsid w:val="008420DB"/>
    <w:pPr>
      <w:widowControl w:val="0"/>
      <w:numPr>
        <w:ilvl w:val="1"/>
        <w:numId w:val="29"/>
      </w:numPr>
      <w:spacing w:before="120" w:after="0" w:line="276" w:lineRule="auto"/>
      <w:ind w:right="284"/>
      <w:contextualSpacing/>
    </w:pPr>
    <w:rPr>
      <w:rFonts w:eastAsia="Lato" w:cstheme="minorHAnsi"/>
      <w:color w:val="000000" w:themeColor="text1"/>
      <w:sz w:val="24"/>
      <w:szCs w:val="24"/>
    </w:rPr>
  </w:style>
  <w:style w:type="character" w:customStyle="1" w:styleId="2NumerowanieKASZnak">
    <w:name w:val="2 Numerowanie KAS Znak"/>
    <w:basedOn w:val="Domylnaczcionkaakapitu"/>
    <w:link w:val="2NumerowanieKAS"/>
    <w:uiPriority w:val="2"/>
    <w:qFormat/>
    <w:rsid w:val="008420DB"/>
    <w:rPr>
      <w:rFonts w:eastAsia="Lato" w:cstheme="minorHAnsi"/>
      <w:color w:val="000000" w:themeColor="text1"/>
      <w:sz w:val="24"/>
      <w:szCs w:val="24"/>
    </w:rPr>
  </w:style>
  <w:style w:type="paragraph" w:styleId="Akapitzlist">
    <w:name w:val="List Paragraph"/>
    <w:basedOn w:val="Normalny"/>
    <w:uiPriority w:val="34"/>
    <w:rsid w:val="003D0E26"/>
    <w:pPr>
      <w:ind w:left="720"/>
      <w:contextualSpacing/>
    </w:pPr>
  </w:style>
  <w:style w:type="character" w:styleId="Hipercze">
    <w:name w:val="Hyperlink"/>
    <w:basedOn w:val="Domylnaczcionkaakapitu"/>
    <w:uiPriority w:val="99"/>
    <w:unhideWhenUsed/>
    <w:rsid w:val="004F0FDC"/>
    <w:rPr>
      <w:color w:val="0563C1" w:themeColor="hyperlink"/>
      <w:u w:val="single"/>
    </w:rPr>
  </w:style>
  <w:style w:type="character" w:styleId="Odwoaniedokomentarza">
    <w:name w:val="annotation reference"/>
    <w:basedOn w:val="Domylnaczcionkaakapitu"/>
    <w:uiPriority w:val="99"/>
    <w:semiHidden/>
    <w:unhideWhenUsed/>
    <w:rsid w:val="00775B90"/>
    <w:rPr>
      <w:sz w:val="16"/>
      <w:szCs w:val="16"/>
    </w:rPr>
  </w:style>
  <w:style w:type="paragraph" w:styleId="Tekstkomentarza">
    <w:name w:val="annotation text"/>
    <w:basedOn w:val="Normalny"/>
    <w:link w:val="TekstkomentarzaZnak"/>
    <w:uiPriority w:val="99"/>
    <w:semiHidden/>
    <w:unhideWhenUsed/>
    <w:rsid w:val="00775B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B90"/>
    <w:rPr>
      <w:sz w:val="20"/>
      <w:szCs w:val="20"/>
    </w:rPr>
  </w:style>
  <w:style w:type="paragraph" w:styleId="Tematkomentarza">
    <w:name w:val="annotation subject"/>
    <w:basedOn w:val="Tekstkomentarza"/>
    <w:next w:val="Tekstkomentarza"/>
    <w:link w:val="TematkomentarzaZnak"/>
    <w:uiPriority w:val="99"/>
    <w:semiHidden/>
    <w:unhideWhenUsed/>
    <w:rsid w:val="00775B90"/>
    <w:rPr>
      <w:b/>
      <w:bCs/>
    </w:rPr>
  </w:style>
  <w:style w:type="character" w:customStyle="1" w:styleId="TematkomentarzaZnak">
    <w:name w:val="Temat komentarza Znak"/>
    <w:basedOn w:val="TekstkomentarzaZnak"/>
    <w:link w:val="Tematkomentarza"/>
    <w:uiPriority w:val="99"/>
    <w:semiHidden/>
    <w:rsid w:val="00775B90"/>
    <w:rPr>
      <w:b/>
      <w:bCs/>
      <w:sz w:val="20"/>
      <w:szCs w:val="20"/>
    </w:rPr>
  </w:style>
  <w:style w:type="character" w:customStyle="1" w:styleId="Nierozpoznanawzmianka1">
    <w:name w:val="Nierozpoznana wzmianka1"/>
    <w:basedOn w:val="Domylnaczcionkaakapitu"/>
    <w:uiPriority w:val="99"/>
    <w:semiHidden/>
    <w:unhideWhenUsed/>
    <w:rsid w:val="0073543A"/>
    <w:rPr>
      <w:color w:val="605E5C"/>
      <w:shd w:val="clear" w:color="auto" w:fill="E1DFDD"/>
    </w:rPr>
  </w:style>
  <w:style w:type="paragraph" w:customStyle="1" w:styleId="Standard">
    <w:name w:val="Standard"/>
    <w:rsid w:val="00B62C73"/>
    <w:pPr>
      <w:overflowPunct w:val="0"/>
      <w:autoSpaceDN w:val="0"/>
      <w:spacing w:after="160" w:line="256" w:lineRule="auto"/>
      <w:textAlignment w:val="baseline"/>
    </w:pPr>
    <w:rPr>
      <w:rFonts w:ascii="Calibri" w:eastAsia="Calibri" w:hAnsi="Calibri" w:cs="Tahoma"/>
    </w:rPr>
  </w:style>
  <w:style w:type="paragraph" w:styleId="HTML-wstpniesformatowany">
    <w:name w:val="HTML Preformatted"/>
    <w:basedOn w:val="Standard"/>
    <w:link w:val="HTML-wstpniesformatowanyZnak"/>
    <w:rsid w:val="00B6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62C73"/>
    <w:rPr>
      <w:rFonts w:ascii="Courier New" w:eastAsia="Times New Roman" w:hAnsi="Courier New" w:cs="Courier New"/>
      <w:sz w:val="20"/>
      <w:szCs w:val="20"/>
    </w:rPr>
  </w:style>
  <w:style w:type="paragraph" w:styleId="NormalnyWeb">
    <w:name w:val="Normal (Web)"/>
    <w:basedOn w:val="Normalny"/>
    <w:uiPriority w:val="99"/>
    <w:unhideWhenUsed/>
    <w:qFormat/>
    <w:rsid w:val="00B62C73"/>
    <w:pPr>
      <w:spacing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DBF5-0BBB-4A6D-A9E5-A41137BC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PJ_wzor_KAS_10_PIKTOGRAMY</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PJ_wzor_KAS_10_PIKTOGRAMY</dc:title>
  <dc:subject>szablon SZD – Ulga językowa</dc:subject>
  <dc:creator>CIRF</dc:creator>
  <dc:description>Szablon dla US (piktogramy w bloku Zapraszamy do kontaktu) wskazany w korespondencji, w której Naczelnik Urzędu występuje jako organ podatkowy lub organ administracji rządowej niezespolonej</dc:description>
  <cp:lastModifiedBy>Naróg-Śliwińska Agnieszka</cp:lastModifiedBy>
  <cp:revision>4</cp:revision>
  <cp:lastPrinted>2025-04-04T12:11:00Z</cp:lastPrinted>
  <dcterms:created xsi:type="dcterms:W3CDTF">2025-04-04T12:09:00Z</dcterms:created>
  <dcterms:modified xsi:type="dcterms:W3CDTF">2025-04-04T12:12:00Z</dcterms:modified>
  <cp:category>ver.3.0</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NIP">
    <vt:lpwstr>$NIP</vt:lpwstr>
  </property>
  <property fmtid="{D5CDD505-2E9C-101B-9397-08002B2CF9AE}" pid="3" name="adresPESEL">
    <vt:lpwstr>$PESEL</vt:lpwstr>
  </property>
  <property fmtid="{D5CDD505-2E9C-101B-9397-08002B2CF9AE}" pid="4" name="DaneJednostki15">
    <vt:lpwstr>$RODO – linia 15</vt:lpwstr>
  </property>
  <property fmtid="{D5CDD505-2E9C-101B-9397-08002B2CF9AE}" pid="5" name="DaneJednostki16">
    <vt:lpwstr>$Godziny urzędowania – linia 16</vt:lpwstr>
  </property>
  <property fmtid="{D5CDD505-2E9C-101B-9397-08002B2CF9AE}" pid="6" name="DaneJednostki17">
    <vt:lpwstr>$telefon – umów wizytę – linia 17</vt:lpwstr>
  </property>
  <property fmtid="{D5CDD505-2E9C-101B-9397-08002B2CF9AE}" pid="7" name="ZnakPisma">
    <vt:lpwstr>2221-SEE.7112.1.13.2023.34</vt:lpwstr>
  </property>
  <property fmtid="{D5CDD505-2E9C-101B-9397-08002B2CF9AE}" pid="8" name="UNPPisma">
    <vt:lpwstr>2221-25-039986</vt:lpwstr>
  </property>
  <property fmtid="{D5CDD505-2E9C-101B-9397-08002B2CF9AE}" pid="9" name="ZnakSprawy">
    <vt:lpwstr>2221-SEE.7112.1.13.2023</vt:lpwstr>
  </property>
  <property fmtid="{D5CDD505-2E9C-101B-9397-08002B2CF9AE}" pid="10" name="ZnakSprawy2">
    <vt:lpwstr>Znak sprawy: 2221-SEE.7112.1.13.2023</vt:lpwstr>
  </property>
  <property fmtid="{D5CDD505-2E9C-101B-9397-08002B2CF9AE}" pid="11" name="AktualnaDataSlownie">
    <vt:lpwstr>4 kwietnia 2025</vt:lpwstr>
  </property>
  <property fmtid="{D5CDD505-2E9C-101B-9397-08002B2CF9AE}" pid="12" name="ZnakSprawyPrzedPrzeniesieniem">
    <vt:lpwstr/>
  </property>
  <property fmtid="{D5CDD505-2E9C-101B-9397-08002B2CF9AE}" pid="13" name="Autor">
    <vt:lpwstr>Naróg-Śliwińska Agnieszka</vt:lpwstr>
  </property>
  <property fmtid="{D5CDD505-2E9C-101B-9397-08002B2CF9AE}" pid="14" name="Autor2">
    <vt:lpwstr>Agnieszka Naróg-Śliwińska</vt:lpwstr>
  </property>
  <property fmtid="{D5CDD505-2E9C-101B-9397-08002B2CF9AE}" pid="15" name="AutorInicjaly">
    <vt:lpwstr>AN2</vt:lpwstr>
  </property>
  <property fmtid="{D5CDD505-2E9C-101B-9397-08002B2CF9AE}" pid="16" name="AutorNrTelefonu">
    <vt:lpwstr>(58) 773-71-13 wew. 113</vt:lpwstr>
  </property>
  <property fmtid="{D5CDD505-2E9C-101B-9397-08002B2CF9AE}" pid="17" name="AutorEmail">
    <vt:lpwstr>agnieszka.narog-sliwinska@mf.gov.pl</vt:lpwstr>
  </property>
  <property fmtid="{D5CDD505-2E9C-101B-9397-08002B2CF9AE}" pid="18" name="Stanowisko">
    <vt:lpwstr>główny ekspert skarbowy</vt:lpwstr>
  </property>
  <property fmtid="{D5CDD505-2E9C-101B-9397-08002B2CF9AE}" pid="19" name="OpisPisma">
    <vt:lpwstr>Arkadiusz Pawelczuk - obwieszczenie o licytacji GD1G/00085361/0</vt:lpwstr>
  </property>
  <property fmtid="{D5CDD505-2E9C-101B-9397-08002B2CF9AE}" pid="20" name="Komorka">
    <vt:lpwstr>Naczelnik Urzędu Skarbowego</vt:lpwstr>
  </property>
  <property fmtid="{D5CDD505-2E9C-101B-9397-08002B2CF9AE}" pid="21" name="KodKomorki">
    <vt:lpwstr>NUS</vt:lpwstr>
  </property>
  <property fmtid="{D5CDD505-2E9C-101B-9397-08002B2CF9AE}" pid="22" name="AktualnaData">
    <vt:lpwstr>2025-04-04</vt:lpwstr>
  </property>
  <property fmtid="{D5CDD505-2E9C-101B-9397-08002B2CF9AE}" pid="23" name="Wydzial">
    <vt:lpwstr>Dział Egzekucji Administracyjnej</vt:lpwstr>
  </property>
  <property fmtid="{D5CDD505-2E9C-101B-9397-08002B2CF9AE}" pid="24" name="KodWydzialu">
    <vt:lpwstr>SEE</vt:lpwstr>
  </property>
  <property fmtid="{D5CDD505-2E9C-101B-9397-08002B2CF9AE}" pid="25" name="ZaakceptowanePrzez">
    <vt:lpwstr>n/d</vt:lpwstr>
  </property>
  <property fmtid="{D5CDD505-2E9C-101B-9397-08002B2CF9AE}" pid="26" name="PrzekazanieDo">
    <vt:lpwstr>Agnieszka Nar&amp;#243;g-Śliwińska</vt:lpwstr>
  </property>
  <property fmtid="{D5CDD505-2E9C-101B-9397-08002B2CF9AE}" pid="27" name="PrzekazanieDoStanowisko">
    <vt:lpwstr>główny ekspert skarbowy</vt:lpwstr>
  </property>
  <property fmtid="{D5CDD505-2E9C-101B-9397-08002B2CF9AE}" pid="28" name="PrzekazanieDoKomorkaPracownika">
    <vt:lpwstr>Dział Egzekucji Administracyjnej (SEE) </vt:lpwstr>
  </property>
  <property fmtid="{D5CDD505-2E9C-101B-9397-08002B2CF9AE}" pid="29" name="PrzekazanieWgRozdzielnika">
    <vt:lpwstr/>
  </property>
  <property fmtid="{D5CDD505-2E9C-101B-9397-08002B2CF9AE}" pid="30" name="adresImie">
    <vt:lpwstr/>
  </property>
  <property fmtid="{D5CDD505-2E9C-101B-9397-08002B2CF9AE}" pid="31" name="adresNazwisko">
    <vt:lpwstr/>
  </property>
  <property fmtid="{D5CDD505-2E9C-101B-9397-08002B2CF9AE}" pid="32" name="adresNazwa">
    <vt:lpwstr/>
  </property>
  <property fmtid="{D5CDD505-2E9C-101B-9397-08002B2CF9AE}" pid="33" name="adresOddzial">
    <vt:lpwstr/>
  </property>
  <property fmtid="{D5CDD505-2E9C-101B-9397-08002B2CF9AE}" pid="34" name="adresUlica">
    <vt:lpwstr/>
  </property>
  <property fmtid="{D5CDD505-2E9C-101B-9397-08002B2CF9AE}" pid="35" name="adresTypUlicy">
    <vt:lpwstr/>
  </property>
  <property fmtid="{D5CDD505-2E9C-101B-9397-08002B2CF9AE}" pid="36" name="adresNrDomu">
    <vt:lpwstr/>
  </property>
  <property fmtid="{D5CDD505-2E9C-101B-9397-08002B2CF9AE}" pid="37" name="adresNrLokalu">
    <vt:lpwstr/>
  </property>
  <property fmtid="{D5CDD505-2E9C-101B-9397-08002B2CF9AE}" pid="38" name="adresKodPocztowy">
    <vt:lpwstr/>
  </property>
  <property fmtid="{D5CDD505-2E9C-101B-9397-08002B2CF9AE}" pid="39" name="adresMiejscowosc">
    <vt:lpwstr/>
  </property>
  <property fmtid="{D5CDD505-2E9C-101B-9397-08002B2CF9AE}" pid="40" name="adresPoczta">
    <vt:lpwstr/>
  </property>
  <property fmtid="{D5CDD505-2E9C-101B-9397-08002B2CF9AE}" pid="41" name="adresEMail">
    <vt:lpwstr/>
  </property>
  <property fmtid="{D5CDD505-2E9C-101B-9397-08002B2CF9AE}" pid="42" name="DataNaPismie">
    <vt:lpwstr/>
  </property>
  <property fmtid="{D5CDD505-2E9C-101B-9397-08002B2CF9AE}" pid="43" name="DaneJednostki1">
    <vt:lpwstr>URZĄD SKARBOWY W PRUSZCZU GDAŃSKIM</vt:lpwstr>
  </property>
  <property fmtid="{D5CDD505-2E9C-101B-9397-08002B2CF9AE}" pid="44" name="PolaDodatkowe1">
    <vt:lpwstr>URZĄD SKARBOWY W PRUSZCZU GDAŃSKIM</vt:lpwstr>
  </property>
  <property fmtid="{D5CDD505-2E9C-101B-9397-08002B2CF9AE}" pid="45" name="DaneJednostki2">
    <vt:lpwstr>PRUSZCZ GDAŃSKI</vt:lpwstr>
  </property>
  <property fmtid="{D5CDD505-2E9C-101B-9397-08002B2CF9AE}" pid="46" name="PolaDodatkowe2">
    <vt:lpwstr>PRUSZCZ GDAŃSKI</vt:lpwstr>
  </property>
  <property fmtid="{D5CDD505-2E9C-101B-9397-08002B2CF9AE}" pid="47" name="DaneJednostki3">
    <vt:lpwstr>83-000</vt:lpwstr>
  </property>
  <property fmtid="{D5CDD505-2E9C-101B-9397-08002B2CF9AE}" pid="48" name="PolaDodatkowe3">
    <vt:lpwstr>83-000</vt:lpwstr>
  </property>
  <property fmtid="{D5CDD505-2E9C-101B-9397-08002B2CF9AE}" pid="49" name="DaneJednostki4">
    <vt:lpwstr>IGNACEGO ŁUKASIEWICZA</vt:lpwstr>
  </property>
  <property fmtid="{D5CDD505-2E9C-101B-9397-08002B2CF9AE}" pid="50" name="PolaDodatkowe4">
    <vt:lpwstr>IGNACEGO ŁUKASIEWICZA</vt:lpwstr>
  </property>
  <property fmtid="{D5CDD505-2E9C-101B-9397-08002B2CF9AE}" pid="51" name="DaneJednostki5">
    <vt:lpwstr>2</vt:lpwstr>
  </property>
  <property fmtid="{D5CDD505-2E9C-101B-9397-08002B2CF9AE}" pid="52" name="PolaDodatkowe5">
    <vt:lpwstr>2</vt:lpwstr>
  </property>
  <property fmtid="{D5CDD505-2E9C-101B-9397-08002B2CF9AE}" pid="53" name="DaneJednostki6">
    <vt:lpwstr>+48 22 330 03 30</vt:lpwstr>
  </property>
  <property fmtid="{D5CDD505-2E9C-101B-9397-08002B2CF9AE}" pid="54" name="PolaDodatkowe6">
    <vt:lpwstr>+48 22 330 03 30</vt:lpwstr>
  </property>
  <property fmtid="{D5CDD505-2E9C-101B-9397-08002B2CF9AE}" pid="55" name="DaneJednostki7">
    <vt:lpwstr>58 773-16-26</vt:lpwstr>
  </property>
  <property fmtid="{D5CDD505-2E9C-101B-9397-08002B2CF9AE}" pid="56" name="PolaDodatkowe7">
    <vt:lpwstr>58 773-16-26</vt:lpwstr>
  </property>
  <property fmtid="{D5CDD505-2E9C-101B-9397-08002B2CF9AE}" pid="57" name="DaneJednostki8">
    <vt:lpwstr>us.pruszcz.gdanski@mf.gov.pl</vt:lpwstr>
  </property>
  <property fmtid="{D5CDD505-2E9C-101B-9397-08002B2CF9AE}" pid="58" name="PolaDodatkowe8">
    <vt:lpwstr>us.pruszcz.gdanski@mf.gov.pl</vt:lpwstr>
  </property>
  <property fmtid="{D5CDD505-2E9C-101B-9397-08002B2CF9AE}" pid="59" name="DaneJednostki9">
    <vt:lpwstr>www.pomorskie.kas.gov.pl/urzad-skarbowy-w-pruszczu-gdanskim</vt:lpwstr>
  </property>
  <property fmtid="{D5CDD505-2E9C-101B-9397-08002B2CF9AE}" pid="60" name="PolaDodatkowe9">
    <vt:lpwstr>www.pomorskie.kas.gov.pl/urzad-skarbowy-w-pruszczu-gdanskim</vt:lpwstr>
  </property>
  <property fmtid="{D5CDD505-2E9C-101B-9397-08002B2CF9AE}" pid="61" name="DaneJednostki10">
    <vt:lpwstr>NACZELNIK URZĘDU SKARBOWEGO W PRUSZCZU GDAŃSKIM</vt:lpwstr>
  </property>
  <property fmtid="{D5CDD505-2E9C-101B-9397-08002B2CF9AE}" pid="62" name="PolaDodatkowe10">
    <vt:lpwstr>NACZELNIK URZĘDU SKARBOWEGO W PRUSZCZU GDAŃSKIM</vt:lpwstr>
  </property>
  <property fmtid="{D5CDD505-2E9C-101B-9397-08002B2CF9AE}" pid="63" name="DaneJednostki11">
    <vt:lpwstr>/6wb012jfms/SkrytkaESP</vt:lpwstr>
  </property>
  <property fmtid="{D5CDD505-2E9C-101B-9397-08002B2CF9AE}" pid="64" name="PolaDodatkowe11">
    <vt:lpwstr>/6wb012jfms/SkrytkaESP</vt:lpwstr>
  </property>
  <property fmtid="{D5CDD505-2E9C-101B-9397-08002B2CF9AE}" pid="65" name="DaneJednostki12">
    <vt:lpwstr>Naczelnik</vt:lpwstr>
  </property>
  <property fmtid="{D5CDD505-2E9C-101B-9397-08002B2CF9AE}" pid="66" name="PolaDodatkowe12">
    <vt:lpwstr>Naczelnik</vt:lpwstr>
  </property>
  <property fmtid="{D5CDD505-2E9C-101B-9397-08002B2CF9AE}" pid="67" name="DaneJednostki13">
    <vt:lpwstr>Urzędu Skarbowego</vt:lpwstr>
  </property>
  <property fmtid="{D5CDD505-2E9C-101B-9397-08002B2CF9AE}" pid="68" name="PolaDodatkowe13">
    <vt:lpwstr>Urzędu Skarbowego</vt:lpwstr>
  </property>
  <property fmtid="{D5CDD505-2E9C-101B-9397-08002B2CF9AE}" pid="69" name="DaneJednostki14">
    <vt:lpwstr>w Pruszczu Gdańskim</vt:lpwstr>
  </property>
  <property fmtid="{D5CDD505-2E9C-101B-9397-08002B2CF9AE}" pid="70" name="PolaDodatkowe14">
    <vt:lpwstr>w Pruszczu Gdańskim</vt:lpwstr>
  </property>
  <property fmtid="{D5CDD505-2E9C-101B-9397-08002B2CF9AE}" pid="71" name="KodKreskowy">
    <vt:lpwstr/>
  </property>
  <property fmtid="{D5CDD505-2E9C-101B-9397-08002B2CF9AE}" pid="72" name="TrescPisma">
    <vt:lpwstr/>
  </property>
  <property fmtid="{D5CDD505-2E9C-101B-9397-08002B2CF9AE}" pid="73" name="MFCATEGORY">
    <vt:lpwstr>InformacjePubliczneInformacjeSektoraPublicznego</vt:lpwstr>
  </property>
  <property fmtid="{D5CDD505-2E9C-101B-9397-08002B2CF9AE}" pid="74" name="MFClassifiedBy">
    <vt:lpwstr>UxC4dwLulzfINJ8nQH+xvX5LNGipWa4BRSZhPgxsCvlfKoU0fxnIuCmhIX5qM2WnOcpIefOe4vJUA2Zr54lXSA==</vt:lpwstr>
  </property>
  <property fmtid="{D5CDD505-2E9C-101B-9397-08002B2CF9AE}" pid="75" name="MFClassificationDate">
    <vt:lpwstr>2021-12-03T08:41:18.1260973+01:00</vt:lpwstr>
  </property>
  <property fmtid="{D5CDD505-2E9C-101B-9397-08002B2CF9AE}" pid="76" name="MFClassifiedBySID">
    <vt:lpwstr>UxC4dwLulzfINJ8nQH+xvX5LNGipWa4BRSZhPgxsCvm42mrIC/DSDv0ggS+FjUN/2v1BBotkLlY5aAiEhoi6uX0qY6P02zQudLWe4cOsg52sMoeIqfw4M6Dzw7flOT2E</vt:lpwstr>
  </property>
  <property fmtid="{D5CDD505-2E9C-101B-9397-08002B2CF9AE}" pid="77" name="MFGRNItemId">
    <vt:lpwstr>GRN-daa7402e-1618-4f89-aaad-2ee3eae5b525</vt:lpwstr>
  </property>
  <property fmtid="{D5CDD505-2E9C-101B-9397-08002B2CF9AE}" pid="78" name="MFHash">
    <vt:lpwstr>RyM/xb+rSZupyivCRS2OUg3449q6yooTSYmRHY5dMo8=</vt:lpwstr>
  </property>
  <property fmtid="{D5CDD505-2E9C-101B-9397-08002B2CF9AE}" pid="79" name="MFVisualMarkingsSettings">
    <vt:lpwstr>HeaderAlignment=1;FooterAlignment=1</vt:lpwstr>
  </property>
  <property fmtid="{D5CDD505-2E9C-101B-9397-08002B2CF9AE}" pid="80" name="DLPManualFileClassification">
    <vt:lpwstr>{2755b7d9-e53d-4779-a40c-03797dcf43b3}</vt:lpwstr>
  </property>
  <property fmtid="{D5CDD505-2E9C-101B-9397-08002B2CF9AE}" pid="81" name="MFRefresh">
    <vt:lpwstr>False</vt:lpwstr>
  </property>
</Properties>
</file>