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06" w:rsidRDefault="00924B1E">
      <w:pPr>
        <w:spacing w:before="60" w:after="240" w:line="240" w:lineRule="auto"/>
        <w:ind w:left="1418"/>
        <w:contextualSpacing/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9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caps/>
        </w:rPr>
        <w:t>Naczelnik</w:t>
      </w:r>
    </w:p>
    <w:p w:rsidR="008D5306" w:rsidRDefault="00924B1E">
      <w:pPr>
        <w:spacing w:after="240" w:line="240" w:lineRule="auto"/>
        <w:ind w:left="1418"/>
        <w:contextualSpacing/>
      </w:pPr>
      <w:r>
        <w:rPr>
          <w:rFonts w:cstheme="minorHAnsi"/>
          <w:b/>
          <w:caps/>
        </w:rPr>
        <w:t>Urzędu skarbowego</w:t>
      </w:r>
    </w:p>
    <w:p w:rsidR="008D5306" w:rsidRDefault="00924B1E">
      <w:pPr>
        <w:spacing w:after="240" w:line="240" w:lineRule="auto"/>
        <w:ind w:left="1418"/>
        <w:contextualSpacing/>
      </w:pPr>
      <w:r>
        <w:rPr>
          <w:rFonts w:cstheme="minorHAnsi"/>
          <w:b/>
          <w:caps/>
        </w:rPr>
        <w:t>w SŁUPSKU</w:t>
      </w:r>
    </w:p>
    <w:p w:rsidR="008D5306" w:rsidRDefault="008D5306">
      <w:pPr>
        <w:spacing w:after="0"/>
        <w:contextualSpacing/>
        <w:jc w:val="right"/>
        <w:rPr>
          <w:rFonts w:ascii="Calibri" w:hAnsi="Calibri"/>
        </w:rPr>
      </w:pPr>
    </w:p>
    <w:p w:rsidR="008D5306" w:rsidRDefault="00924B1E">
      <w:pPr>
        <w:spacing w:after="0"/>
        <w:contextualSpacing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62230" distL="121920" distR="99060" simplePos="0" relativeHeight="10" behindDoc="0" locked="0" layoutInCell="0" allowOverlap="0" wp14:anchorId="3039575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720" cy="635"/>
                <wp:effectExtent l="635" t="6350" r="0" b="63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C51C2" id="Łącznik prosty 2" o:spid="_x0000_s1026" alt="linia rozdzielająca" style="position:absolute;z-index:10;visibility:visible;mso-wrap-style:square;mso-wrap-distance-left:9.6pt;mso-wrap-distance-top:0;mso-wrap-distance-right:7.8pt;mso-wrap-distance-bottom:4.9pt;mso-position-horizontal:absolute;mso-position-horizontal-relative:text;mso-position-vertical:absolute;mso-position-vertical-relative:text" from="0,2.85pt" to="453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>
        <w:rPr>
          <w:color w:val="000000"/>
        </w:rPr>
        <w:t>Słupsk, 26 marca 2025 roku</w:t>
      </w:r>
    </w:p>
    <w:p w:rsidR="008D5306" w:rsidRDefault="00924B1E">
      <w:pPr>
        <w:pStyle w:val="TytupismaKAS"/>
        <w:jc w:val="center"/>
        <w:rPr>
          <w:sz w:val="28"/>
          <w:szCs w:val="28"/>
        </w:rPr>
      </w:pPr>
      <w:r>
        <w:rPr>
          <w:color w:val="C00000"/>
          <w:sz w:val="28"/>
          <w:szCs w:val="28"/>
        </w:rPr>
        <w:t>OBWIESZCZENIE O DRUGIEJ LICYTACJI RUCHOMOŚCI</w:t>
      </w:r>
      <w:r>
        <w:rPr>
          <w:color w:val="C00000"/>
          <w:sz w:val="28"/>
          <w:szCs w:val="28"/>
        </w:rPr>
        <w:br/>
      </w:r>
    </w:p>
    <w:p w:rsidR="008D5306" w:rsidRDefault="008D5306">
      <w:pPr>
        <w:pStyle w:val="TytupismaKAS"/>
        <w:rPr>
          <w:sz w:val="28"/>
          <w:szCs w:val="28"/>
        </w:rPr>
      </w:pPr>
    </w:p>
    <w:p w:rsidR="008D5306" w:rsidRDefault="008D5306">
      <w:pPr>
        <w:pStyle w:val="TytupismaKAS"/>
        <w:rPr>
          <w:sz w:val="28"/>
          <w:szCs w:val="28"/>
        </w:rPr>
      </w:pPr>
    </w:p>
    <w:p w:rsidR="008D5306" w:rsidRDefault="00924B1E">
      <w:pPr>
        <w:pStyle w:val="TytupismaKAS"/>
        <w:rPr>
          <w:sz w:val="28"/>
          <w:szCs w:val="28"/>
        </w:rPr>
      </w:pPr>
      <w:r>
        <w:rPr>
          <w:bCs/>
          <w:sz w:val="22"/>
          <w:szCs w:val="22"/>
        </w:rPr>
        <w:t>Szanowni Państwo,</w:t>
      </w:r>
    </w:p>
    <w:p w:rsidR="008D5306" w:rsidRDefault="008D5306">
      <w:pPr>
        <w:pStyle w:val="TytupismaKAS"/>
        <w:rPr>
          <w:sz w:val="28"/>
          <w:szCs w:val="28"/>
        </w:rPr>
      </w:pPr>
    </w:p>
    <w:p w:rsidR="008D5306" w:rsidRDefault="00924B1E">
      <w:pPr>
        <w:pStyle w:val="TytupismaKAS"/>
        <w:rPr>
          <w:sz w:val="28"/>
          <w:szCs w:val="28"/>
        </w:rPr>
      </w:pPr>
      <w:r>
        <w:rPr>
          <w:b w:val="0"/>
          <w:sz w:val="22"/>
          <w:szCs w:val="22"/>
        </w:rPr>
        <w:t xml:space="preserve">informuję o sprzedaży w drodze licytacji publicznej ruchomości,  o której nabyciu przez Skarb Państwa z mocy prawa postanowił  </w:t>
      </w:r>
      <w:r>
        <w:rPr>
          <w:rFonts w:eastAsia="Cambria" w:cs="Cambria"/>
          <w:b w:val="0"/>
          <w:sz w:val="22"/>
          <w:szCs w:val="22"/>
        </w:rPr>
        <w:t xml:space="preserve">Sąd Apelacyjny w Gdańsku </w:t>
      </w:r>
      <w:r>
        <w:rPr>
          <w:b w:val="0"/>
          <w:sz w:val="22"/>
          <w:szCs w:val="22"/>
        </w:rPr>
        <w:t xml:space="preserve">postanowieniem         </w:t>
      </w:r>
      <w:r>
        <w:rPr>
          <w:bCs/>
          <w:sz w:val="22"/>
          <w:szCs w:val="22"/>
        </w:rPr>
        <w:t xml:space="preserve">                                          </w:t>
      </w:r>
      <w:r>
        <w:rPr>
          <w:rFonts w:eastAsia="Cambria" w:cs="Cambria"/>
          <w:b w:val="0"/>
          <w:sz w:val="22"/>
          <w:szCs w:val="22"/>
        </w:rPr>
        <w:t>z 19 marca 2024 roku sygn. akt II AKz 1</w:t>
      </w:r>
      <w:r>
        <w:rPr>
          <w:rFonts w:eastAsia="Cambria" w:cs="Cambria"/>
          <w:b w:val="0"/>
          <w:sz w:val="22"/>
          <w:szCs w:val="22"/>
        </w:rPr>
        <w:t>88/24, i Sąd Okręgowy w Słupsku postanowieniem                                  z 26 stycznia 2024 roku  sygn. akt II Kp 597/22</w:t>
      </w:r>
      <w:r>
        <w:rPr>
          <w:bCs/>
          <w:sz w:val="22"/>
          <w:szCs w:val="22"/>
        </w:rPr>
        <w:t xml:space="preserve">. </w:t>
      </w:r>
    </w:p>
    <w:p w:rsidR="008D5306" w:rsidRDefault="00924B1E">
      <w:pPr>
        <w:spacing w:before="240" w:after="240"/>
        <w:ind w:left="1191" w:hanging="1191"/>
      </w:pPr>
      <w:r>
        <w:rPr>
          <w:rStyle w:val="Nagwek2Znak"/>
          <w:color w:val="C00000"/>
          <w:sz w:val="22"/>
          <w:szCs w:val="22"/>
        </w:rPr>
        <w:t>Termin</w:t>
      </w:r>
      <w:r>
        <w:rPr>
          <w:rStyle w:val="Nagwek2Znak"/>
          <w:sz w:val="22"/>
          <w:szCs w:val="22"/>
        </w:rPr>
        <w:tab/>
      </w:r>
      <w:r>
        <w:rPr>
          <w:rStyle w:val="Nagwek2Znak"/>
          <w:b w:val="0"/>
          <w:color w:val="000000"/>
          <w:sz w:val="22"/>
          <w:szCs w:val="22"/>
        </w:rPr>
        <w:t xml:space="preserve">3 kwietnia </w:t>
      </w:r>
      <w:r>
        <w:rPr>
          <w:rStyle w:val="Nagwek2Znak"/>
          <w:b w:val="0"/>
          <w:color w:val="000000"/>
          <w:sz w:val="22"/>
          <w:szCs w:val="22"/>
        </w:rPr>
        <w:t>2025</w:t>
      </w:r>
      <w:r>
        <w:rPr>
          <w:rStyle w:val="Nagwek2Znak"/>
          <w:b w:val="0"/>
          <w:color w:val="auto"/>
          <w:sz w:val="22"/>
          <w:szCs w:val="22"/>
        </w:rPr>
        <w:t xml:space="preserve"> roku, godz. 11:00</w:t>
      </w:r>
    </w:p>
    <w:p w:rsidR="008D5306" w:rsidRDefault="00924B1E">
      <w:pPr>
        <w:spacing w:before="240" w:after="240"/>
        <w:ind w:left="1247" w:hanging="1247"/>
        <w:jc w:val="both"/>
      </w:pPr>
      <w:r>
        <w:rPr>
          <w:rStyle w:val="Nagwek2Znak"/>
          <w:color w:val="C00000"/>
          <w:sz w:val="22"/>
          <w:szCs w:val="22"/>
        </w:rPr>
        <w:t>Miejsce</w:t>
      </w:r>
      <w:r>
        <w:rPr>
          <w:rStyle w:val="Nagwek2Znak"/>
          <w:b w:val="0"/>
          <w:color w:val="000000"/>
          <w:sz w:val="22"/>
          <w:szCs w:val="22"/>
        </w:rPr>
        <w:tab/>
        <w:t>76-200 Słupsk,</w:t>
      </w:r>
      <w:r>
        <w:rPr>
          <w:color w:val="000000"/>
        </w:rPr>
        <w:t xml:space="preserve">ul. Szczecińska 59, pokój 027, </w:t>
      </w:r>
    </w:p>
    <w:p w:rsidR="008D5306" w:rsidRDefault="00924B1E">
      <w:pPr>
        <w:pStyle w:val="Nagwek2"/>
        <w:spacing w:line="240" w:lineRule="auto"/>
        <w:rPr>
          <w:sz w:val="22"/>
          <w:szCs w:val="22"/>
        </w:rPr>
      </w:pPr>
      <w:r>
        <w:rPr>
          <w:color w:val="C00000"/>
          <w:sz w:val="22"/>
          <w:szCs w:val="22"/>
        </w:rPr>
        <w:t>Sprzedawana ruchomość</w:t>
      </w:r>
    </w:p>
    <w:tbl>
      <w:tblPr>
        <w:tblW w:w="9643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22"/>
        <w:gridCol w:w="2722"/>
        <w:gridCol w:w="1361"/>
        <w:gridCol w:w="1360"/>
        <w:gridCol w:w="1018"/>
        <w:gridCol w:w="2560"/>
      </w:tblGrid>
      <w:tr w:rsidR="008D5306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rPr>
                <w:rFonts w:cs="Arial"/>
                <w:b/>
                <w:bCs/>
              </w:rPr>
              <w:t>L.p.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rPr>
                <w:rFonts w:cs="Arial"/>
                <w:b/>
                <w:bCs/>
              </w:rPr>
              <w:t>Określenie ruchomości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rPr>
                <w:rFonts w:cs="Arial"/>
                <w:b/>
                <w:bCs/>
              </w:rPr>
              <w:t>Wartość szacunkowa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rPr>
                <w:rFonts w:cs="Arial"/>
                <w:b/>
                <w:bCs/>
              </w:rPr>
              <w:t>Cena wywołania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  <w:jc w:val="center"/>
            </w:pPr>
            <w:r>
              <w:rPr>
                <w:rFonts w:cs="Arial"/>
                <w:b/>
                <w:bCs/>
              </w:rPr>
              <w:t>Wadium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  <w:jc w:val="center"/>
            </w:pPr>
            <w:r>
              <w:rPr>
                <w:rFonts w:cs="Arial"/>
                <w:b/>
                <w:bCs/>
              </w:rPr>
              <w:t>Uwagi</w:t>
            </w:r>
          </w:p>
        </w:tc>
      </w:tr>
      <w:tr w:rsidR="008D5306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rPr>
                <w:rFonts w:cs="Arial"/>
                <w:bCs/>
              </w:rPr>
              <w:t>1.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spacing w:line="240" w:lineRule="auto"/>
            </w:pPr>
            <w:r>
              <w:rPr>
                <w:rFonts w:cs="Arial"/>
                <w:bCs/>
                <w:color w:val="000000"/>
              </w:rPr>
              <w:t>Kompresor marki HAFNER champion KA7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rPr>
                <w:rFonts w:cs="Arial"/>
                <w:bCs/>
              </w:rPr>
              <w:t>8.000 zł.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rPr>
                <w:rFonts w:cs="Arial"/>
                <w:bCs/>
              </w:rPr>
              <w:t>4.000 zł.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rPr>
                <w:rFonts w:cs="Arial"/>
                <w:bCs/>
              </w:rPr>
              <w:t>brak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spacing w:after="0" w:line="240" w:lineRule="auto"/>
            </w:pPr>
            <w:r>
              <w:t>- urządzenie pracowało w ciągu technologicznym</w:t>
            </w:r>
          </w:p>
          <w:p w:rsidR="008D5306" w:rsidRDefault="00924B1E">
            <w:pPr>
              <w:spacing w:after="0" w:line="240" w:lineRule="auto"/>
            </w:pPr>
            <w:r>
              <w:t>- wymaga przeglądu</w:t>
            </w:r>
          </w:p>
        </w:tc>
      </w:tr>
      <w:tr w:rsidR="008D5306"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2.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spacing w:line="240" w:lineRule="auto"/>
            </w:pPr>
            <w:r>
              <w:t xml:space="preserve">Komorowy oczyszczacz powietrza typu SAM             </w:t>
            </w:r>
            <w:r>
              <w:t xml:space="preserve">       – 3 sztuki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1.000 zł.                za sztukę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500 zł.                  za sztukę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brak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spacing w:after="0" w:line="240" w:lineRule="auto"/>
            </w:pPr>
            <w:r>
              <w:t>- urządzenie pracowało w ciągu technologicznym</w:t>
            </w:r>
          </w:p>
          <w:p w:rsidR="008D5306" w:rsidRDefault="00924B1E">
            <w:pPr>
              <w:spacing w:after="0" w:line="240" w:lineRule="auto"/>
            </w:pPr>
            <w:r>
              <w:t>- ucięte przewody elektryczne doprowadzające prąd do silników wentylatorów</w:t>
            </w:r>
          </w:p>
        </w:tc>
      </w:tr>
      <w:tr w:rsidR="008D5306"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3.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spacing w:line="240" w:lineRule="auto"/>
            </w:pPr>
            <w:r>
              <w:t xml:space="preserve">Pompa próżniowa bez osprzętu marki </w:t>
            </w:r>
            <w:r>
              <w:t>BACKER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1.200 zł.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600 zł.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brak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spacing w:after="0" w:line="240" w:lineRule="auto"/>
            </w:pPr>
            <w:r>
              <w:t>- urządzenie pracowało w ciągu technologicznym</w:t>
            </w:r>
          </w:p>
          <w:p w:rsidR="008D5306" w:rsidRDefault="00924B1E">
            <w:pPr>
              <w:spacing w:after="0" w:line="240" w:lineRule="auto"/>
            </w:pPr>
            <w:r>
              <w:t>- znaczne odbarwienia, skorodowania korpusu</w:t>
            </w:r>
          </w:p>
          <w:p w:rsidR="008D5306" w:rsidRDefault="00924B1E">
            <w:pPr>
              <w:spacing w:after="0" w:line="240" w:lineRule="auto"/>
            </w:pPr>
            <w:r>
              <w:t>- wymaga przeglądu technicznego</w:t>
            </w:r>
          </w:p>
        </w:tc>
      </w:tr>
      <w:tr w:rsidR="008D5306"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4.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spacing w:line="240" w:lineRule="auto"/>
            </w:pPr>
            <w:r>
              <w:t>Sprężarka powietrza marki ATLAS Copco G11FF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20.000 zł.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10.000 zł.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2.000 zł.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spacing w:line="240" w:lineRule="auto"/>
            </w:pPr>
            <w:r>
              <w:t xml:space="preserve">- urządzenie pracowało </w:t>
            </w:r>
            <w:r>
              <w:t>w ciągu technologicznym</w:t>
            </w:r>
          </w:p>
        </w:tc>
      </w:tr>
      <w:tr w:rsidR="008D5306"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5.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spacing w:line="240" w:lineRule="auto"/>
            </w:pPr>
            <w:r>
              <w:t>Osuszacz marki HAFNER                typ Compressors                   seria ADM 35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4.000 zł.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2.000 zł.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brak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spacing w:line="240" w:lineRule="auto"/>
            </w:pPr>
            <w:r>
              <w:t xml:space="preserve">- urządzenie pracowało w ciągu technologicznym                </w:t>
            </w:r>
            <w:r>
              <w:t>- wymaga przeglądu technicznego</w:t>
            </w:r>
          </w:p>
        </w:tc>
      </w:tr>
      <w:tr w:rsidR="008D5306"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lastRenderedPageBreak/>
              <w:t>6.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spacing w:line="240" w:lineRule="auto"/>
            </w:pPr>
            <w:r>
              <w:t xml:space="preserve">Pompa próżniowa </w:t>
            </w:r>
            <w:r>
              <w:t>śrubowa marki GARDNER DENVER              typ Twister VS 308/12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2.000 zł.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1.000 zł.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brak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spacing w:line="240" w:lineRule="auto"/>
            </w:pPr>
            <w:r>
              <w:t xml:space="preserve">- urządzenie pracowało w ciągu technologicznym                                       </w:t>
            </w:r>
            <w:r>
              <w:t xml:space="preserve">- znaczne odbarwienia, skorodowania korpusu                                       </w:t>
            </w:r>
            <w:r>
              <w:t xml:space="preserve">                  - wymaga przeglądu technicznego</w:t>
            </w:r>
          </w:p>
        </w:tc>
      </w:tr>
      <w:tr w:rsidR="008D5306"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7.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spacing w:line="240" w:lineRule="auto"/>
            </w:pPr>
            <w:r>
              <w:t>Przenośna dmuchawa – nagrzewnica powietrza marki ANSLUP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300 zł.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150 zł.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brak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spacing w:after="0" w:line="240" w:lineRule="auto"/>
            </w:pPr>
            <w:r>
              <w:t>- elementy składowe ze śladami zużycia</w:t>
            </w:r>
          </w:p>
        </w:tc>
      </w:tr>
      <w:tr w:rsidR="008D5306">
        <w:trPr>
          <w:trHeight w:val="807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8.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spacing w:line="240" w:lineRule="auto"/>
            </w:pPr>
            <w:r>
              <w:t>Mauzer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 xml:space="preserve">80 zł.                   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 xml:space="preserve">40 zł.                      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pStyle w:val="Standard"/>
              <w:widowControl w:val="0"/>
              <w:spacing w:before="288" w:after="0" w:line="240" w:lineRule="auto"/>
            </w:pPr>
            <w:r>
              <w:t>brak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306" w:rsidRDefault="00924B1E">
            <w:pPr>
              <w:spacing w:line="240" w:lineRule="auto"/>
            </w:pPr>
            <w:r>
              <w:t xml:space="preserve">- ślady </w:t>
            </w:r>
            <w:r>
              <w:t>użytkowania</w:t>
            </w:r>
          </w:p>
        </w:tc>
      </w:tr>
    </w:tbl>
    <w:p w:rsidR="008D5306" w:rsidRDefault="00924B1E">
      <w:pPr>
        <w:pStyle w:val="Standard"/>
        <w:spacing w:before="120" w:after="0" w:line="240" w:lineRule="auto"/>
        <w:jc w:val="both"/>
      </w:pPr>
      <w:r>
        <w:rPr>
          <w:b/>
          <w:bCs/>
          <w:color w:val="C00000"/>
        </w:rPr>
        <w:t>Termin i miejsce oglądania ruchomości</w:t>
      </w:r>
    </w:p>
    <w:p w:rsidR="008D5306" w:rsidRDefault="00924B1E">
      <w:pPr>
        <w:pStyle w:val="Standard"/>
        <w:spacing w:before="120" w:after="0" w:line="276" w:lineRule="auto"/>
        <w:jc w:val="both"/>
      </w:pPr>
      <w:r>
        <w:rPr>
          <w:bCs/>
          <w:color w:val="000000"/>
        </w:rPr>
        <w:t>Ruchomości można oglądać 3 kwietnia 2025 roku od godz. 10:00 do godz. 10:30 w</w:t>
      </w:r>
      <w:r>
        <w:rPr>
          <w:bCs/>
        </w:rPr>
        <w:t xml:space="preserve"> </w:t>
      </w:r>
      <w:r>
        <w:rPr>
          <w:bCs/>
          <w:color w:val="000000"/>
        </w:rPr>
        <w:t>Urzędzie Skarbowym w Słupsku.</w:t>
      </w:r>
    </w:p>
    <w:p w:rsidR="008D5306" w:rsidRDefault="00924B1E">
      <w:pPr>
        <w:pStyle w:val="Standard"/>
        <w:spacing w:before="120" w:after="0" w:line="240" w:lineRule="auto"/>
        <w:jc w:val="both"/>
      </w:pPr>
      <w:r>
        <w:rPr>
          <w:b/>
          <w:bCs/>
          <w:color w:val="C00000"/>
        </w:rPr>
        <w:t>Pozostałe informacje</w:t>
      </w:r>
    </w:p>
    <w:p w:rsidR="008D5306" w:rsidRDefault="00924B1E">
      <w:pPr>
        <w:pStyle w:val="Standard"/>
        <w:spacing w:before="120" w:after="0" w:line="276" w:lineRule="auto"/>
      </w:pPr>
      <w:r>
        <w:rPr>
          <w:rFonts w:cs="Calibri"/>
          <w:color w:val="000000"/>
        </w:rPr>
        <w:t>Sprzedaż nie jest opodatkowana podatkiem od towarów i usług.</w:t>
      </w:r>
    </w:p>
    <w:p w:rsidR="008D5306" w:rsidRDefault="00924B1E">
      <w:pPr>
        <w:pStyle w:val="Standard"/>
        <w:spacing w:before="120" w:after="0" w:line="240" w:lineRule="auto"/>
        <w:jc w:val="both"/>
      </w:pPr>
      <w:r>
        <w:rPr>
          <w:rFonts w:cstheme="minorHAnsi"/>
          <w:bCs/>
        </w:rPr>
        <w:t>Wadium jest wym</w:t>
      </w:r>
      <w:r>
        <w:rPr>
          <w:rFonts w:cstheme="minorHAnsi"/>
          <w:bCs/>
        </w:rPr>
        <w:t>agane w kwocie wykazanej w tabeli</w:t>
      </w:r>
    </w:p>
    <w:p w:rsidR="008D5306" w:rsidRDefault="00924B1E">
      <w:pPr>
        <w:pStyle w:val="Teksttreci0"/>
        <w:shd w:val="clear" w:color="auto" w:fill="auto"/>
        <w:spacing w:before="0" w:after="68" w:line="302" w:lineRule="exact"/>
        <w:ind w:left="40" w:right="260" w:firstLine="0"/>
      </w:pPr>
      <w:r>
        <w:rPr>
          <w:rStyle w:val="Teksttreci"/>
          <w:rFonts w:ascii="Calibri" w:hAnsi="Calibri"/>
          <w:sz w:val="22"/>
          <w:lang w:eastAsia="pl-PL"/>
        </w:rPr>
        <w:t xml:space="preserve">Wadium proszę wpłacić na rachunek organu egzekucyjnego nr 98 1010 1140 0030 5613 9120 </w:t>
      </w:r>
      <w:r>
        <w:rPr>
          <w:rStyle w:val="Teksttreci105pt"/>
          <w:rFonts w:ascii="Calibri" w:hAnsi="Calibri"/>
          <w:sz w:val="22"/>
          <w:lang w:eastAsia="pl-PL"/>
        </w:rPr>
        <w:t>0000.</w:t>
      </w:r>
    </w:p>
    <w:p w:rsidR="008D5306" w:rsidRDefault="00924B1E">
      <w:pPr>
        <w:pStyle w:val="Teksttreci0"/>
        <w:shd w:val="clear" w:color="auto" w:fill="auto"/>
        <w:spacing w:before="0" w:after="22" w:line="293" w:lineRule="exact"/>
        <w:ind w:left="40" w:right="260" w:firstLine="0"/>
      </w:pPr>
      <w:r>
        <w:rPr>
          <w:rStyle w:val="Teksttreci"/>
          <w:rFonts w:ascii="Calibri" w:hAnsi="Calibri"/>
          <w:sz w:val="22"/>
          <w:lang w:eastAsia="pl-PL"/>
        </w:rPr>
        <w:t>Wadium uznam za złożone, jeżeli wpłata zostanie uznana na naszym rachunku najpóźniej w dniu poprzedzającym dzień licytacji.</w:t>
      </w:r>
    </w:p>
    <w:p w:rsidR="008D5306" w:rsidRDefault="00924B1E">
      <w:pPr>
        <w:pStyle w:val="Teksttreci0"/>
        <w:shd w:val="clear" w:color="auto" w:fill="auto"/>
        <w:spacing w:before="0" w:after="173" w:line="341" w:lineRule="exact"/>
        <w:ind w:left="40" w:right="260" w:firstLine="0"/>
      </w:pPr>
      <w:r>
        <w:rPr>
          <w:rStyle w:val="Teksttreci"/>
          <w:rFonts w:ascii="Calibri" w:hAnsi="Calibri"/>
          <w:sz w:val="22"/>
          <w:lang w:eastAsia="pl-PL"/>
        </w:rPr>
        <w:t xml:space="preserve">Nie </w:t>
      </w:r>
      <w:r>
        <w:rPr>
          <w:rStyle w:val="Teksttreci"/>
          <w:rFonts w:ascii="Calibri" w:hAnsi="Calibri"/>
          <w:sz w:val="22"/>
          <w:lang w:eastAsia="pl-PL"/>
        </w:rPr>
        <w:t>później niż na godzinę przed terminem oznaczonym w obwieszczeniu o licytacji wadium można złożyć gotówką pracownikowi obsługującemu organ egzekucyjny, jeżeli wadium nie przekracza 5.000 zł.</w:t>
      </w:r>
    </w:p>
    <w:p w:rsidR="008D5306" w:rsidRDefault="00924B1E">
      <w:pPr>
        <w:pStyle w:val="Teksttreci0"/>
        <w:shd w:val="clear" w:color="auto" w:fill="auto"/>
        <w:spacing w:before="0" w:after="95" w:line="200" w:lineRule="exact"/>
        <w:ind w:left="40" w:firstLine="0"/>
      </w:pPr>
      <w:r>
        <w:rPr>
          <w:rStyle w:val="Teksttreci"/>
          <w:rFonts w:ascii="Calibri" w:hAnsi="Calibri"/>
          <w:sz w:val="22"/>
          <w:lang w:eastAsia="pl-PL"/>
        </w:rPr>
        <w:t>Zatrzymam wadium złożone przez licytanta, któremu udzielimy przybi</w:t>
      </w:r>
      <w:r>
        <w:rPr>
          <w:rStyle w:val="Teksttreci"/>
          <w:rFonts w:ascii="Calibri" w:hAnsi="Calibri"/>
          <w:sz w:val="22"/>
          <w:lang w:eastAsia="pl-PL"/>
        </w:rPr>
        <w:t>cia.</w:t>
      </w:r>
    </w:p>
    <w:p w:rsidR="008D5306" w:rsidRDefault="00924B1E">
      <w:pPr>
        <w:pStyle w:val="Teksttreci0"/>
        <w:shd w:val="clear" w:color="auto" w:fill="auto"/>
        <w:spacing w:before="0" w:after="279" w:line="341" w:lineRule="exact"/>
        <w:ind w:left="40" w:right="260" w:firstLine="0"/>
      </w:pPr>
      <w:r>
        <w:rPr>
          <w:rStyle w:val="Teksttreci"/>
          <w:rFonts w:ascii="Calibri" w:hAnsi="Calibri" w:cs="Calibri"/>
          <w:sz w:val="22"/>
          <w:lang w:eastAsia="pl-PL"/>
        </w:rPr>
        <w:t>Pozostałym licytantom zwrócę wadium nie później niż w terminie 7 dni roboczych od dnia licytacji.</w:t>
      </w:r>
    </w:p>
    <w:p w:rsidR="008D5306" w:rsidRDefault="00924B1E">
      <w:pPr>
        <w:pStyle w:val="NormalnyWeb"/>
        <w:spacing w:before="280" w:after="280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Nabywca obowiązany jest niezwłocznie po udzieleniu mu przybicia uiścić przynajmniej cenę                         wywołania na rachunek organu egzekucyjne</w:t>
      </w:r>
      <w:r>
        <w:rPr>
          <w:rFonts w:asciiTheme="minorHAnsi" w:hAnsiTheme="minorHAnsi" w:cstheme="minorHAnsi"/>
          <w:sz w:val="22"/>
          <w:szCs w:val="22"/>
        </w:rPr>
        <w:t>go nr 97 1010 0071 2223 2216 3200 0000. Jeżeli ceny tej nabywca nie uiści, traci prawo wynikłe z przybicia i nie może uczestniczyć w licytacji tej samej                         ruchomości. Pozostałą do zapłaty część wylicytowanej kwoty należy wpłacić  niez</w:t>
      </w:r>
      <w:r>
        <w:rPr>
          <w:rFonts w:asciiTheme="minorHAnsi" w:hAnsiTheme="minorHAnsi" w:cstheme="minorHAnsi"/>
          <w:sz w:val="22"/>
          <w:szCs w:val="22"/>
        </w:rPr>
        <w:t>włocznie organowi  egzekucyjnemu na rachunek bankowy nr 97 1010 0071 2223 2216 3200 0000, nie później niż w dniu następującym po dniu licytacji.</w:t>
      </w:r>
    </w:p>
    <w:p w:rsidR="008D5306" w:rsidRDefault="00924B1E">
      <w:pPr>
        <w:pStyle w:val="Standard"/>
        <w:spacing w:before="120" w:after="0" w:line="240" w:lineRule="auto"/>
        <w:jc w:val="both"/>
      </w:pPr>
      <w:r>
        <w:rPr>
          <w:bCs/>
        </w:rPr>
        <w:t>Szczegółowe informacje można uzyskać w</w:t>
      </w:r>
      <w:r>
        <w:rPr>
          <w:bCs/>
          <w:color w:val="000000"/>
        </w:rPr>
        <w:t xml:space="preserve"> Dziale </w:t>
      </w:r>
      <w:r>
        <w:rPr>
          <w:bCs/>
        </w:rPr>
        <w:t xml:space="preserve">Egzekucji Administracyjnej Urzędu Skarbowego                     </w:t>
      </w:r>
      <w:r>
        <w:rPr>
          <w:bCs/>
        </w:rPr>
        <w:t xml:space="preserve">           w Słupsku</w:t>
      </w:r>
    </w:p>
    <w:p w:rsidR="008D5306" w:rsidRDefault="008D5306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Calibri" w:hAnsi="Calibri"/>
          <w:sz w:val="22"/>
          <w:szCs w:val="22"/>
        </w:rPr>
      </w:pPr>
    </w:p>
    <w:p w:rsidR="008D5306" w:rsidRDefault="00924B1E">
      <w:pPr>
        <w:widowControl w:val="0"/>
        <w:tabs>
          <w:tab w:val="left" w:pos="270"/>
        </w:tabs>
        <w:spacing w:after="0" w:line="24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</w:p>
    <w:p w:rsidR="008D5306" w:rsidRDefault="008D5306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Calibri" w:hAnsi="Calibri"/>
          <w:sz w:val="22"/>
          <w:szCs w:val="22"/>
        </w:rPr>
      </w:pPr>
    </w:p>
    <w:p w:rsidR="008D5306" w:rsidRDefault="00924B1E">
      <w:pPr>
        <w:pStyle w:val="TekstpismaKAS"/>
        <w:spacing w:before="0"/>
        <w:rPr>
          <w:sz w:val="22"/>
          <w:szCs w:val="22"/>
        </w:rPr>
      </w:pPr>
      <w:r>
        <w:rPr>
          <w:noProof/>
          <w:lang w:eastAsia="pl-PL"/>
        </w:rPr>
        <w:drawing>
          <wp:anchor distT="0" distB="635" distL="114300" distR="114935" simplePos="0" relativeHeight="11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telefonicznie – pod numerem </w:t>
      </w:r>
      <w:r>
        <w:rPr>
          <w:bCs/>
          <w:sz w:val="22"/>
          <w:szCs w:val="22"/>
        </w:rPr>
        <w:t xml:space="preserve">telefonu: </w:t>
      </w:r>
      <w:r>
        <w:rPr>
          <w:bCs/>
          <w:sz w:val="22"/>
          <w:szCs w:val="22"/>
        </w:rPr>
        <w:br/>
      </w:r>
      <w:r>
        <w:rPr>
          <w:bCs/>
          <w:color w:val="000000"/>
          <w:sz w:val="22"/>
          <w:szCs w:val="22"/>
        </w:rPr>
        <w:t>598447389</w:t>
      </w:r>
    </w:p>
    <w:p w:rsidR="008D5306" w:rsidRDefault="008D5306">
      <w:pPr>
        <w:pStyle w:val="TekstpismaKAS"/>
        <w:rPr>
          <w:rFonts w:ascii="Calibri" w:hAnsi="Calibri"/>
          <w:color w:val="2F5496" w:themeColor="accent1" w:themeShade="BF"/>
          <w:sz w:val="22"/>
          <w:szCs w:val="22"/>
          <w:lang w:eastAsia="pl-PL"/>
        </w:rPr>
      </w:pPr>
    </w:p>
    <w:p w:rsidR="008D5306" w:rsidRDefault="00924B1E">
      <w:pPr>
        <w:pStyle w:val="TekstpismaKAS"/>
        <w:rPr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12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elektronicznie – napisz na adres:</w:t>
      </w:r>
    </w:p>
    <w:p w:rsidR="008D5306" w:rsidRDefault="00924B1E">
      <w:pPr>
        <w:pStyle w:val="TekstpismaKAS"/>
        <w:rPr>
          <w:sz w:val="22"/>
          <w:szCs w:val="22"/>
        </w:rPr>
      </w:pPr>
      <w:r>
        <w:rPr>
          <w:color w:val="000000"/>
          <w:sz w:val="22"/>
          <w:szCs w:val="22"/>
        </w:rPr>
        <w:t>olga.karwacka@mf.gov.pl</w:t>
      </w:r>
    </w:p>
    <w:p w:rsidR="008D5306" w:rsidRDefault="00924B1E">
      <w:pPr>
        <w:pStyle w:val="Standard"/>
        <w:spacing w:before="120" w:after="0" w:line="240" w:lineRule="auto"/>
      </w:pPr>
      <w:r>
        <w:rPr>
          <w:bCs/>
        </w:rPr>
        <w:lastRenderedPageBreak/>
        <w:t xml:space="preserve">oraz na </w:t>
      </w:r>
      <w:r>
        <w:rPr>
          <w:bCs/>
        </w:rPr>
        <w:t>stronie:</w:t>
      </w:r>
      <w:r>
        <w:t xml:space="preserve"> </w:t>
      </w:r>
      <w:hyperlink r:id="rId10">
        <w:r>
          <w:rPr>
            <w:rFonts w:cs="Calibri"/>
            <w:bCs/>
            <w:color w:val="0563C1"/>
            <w:u w:val="single"/>
          </w:rPr>
          <w:t>https://www.pomorskie.kas.gov.pl</w:t>
        </w:r>
      </w:hyperlink>
      <w:r>
        <w:rPr>
          <w:bCs/>
        </w:rPr>
        <w:t>,</w:t>
      </w:r>
      <w:r>
        <w:rPr>
          <w:bCs/>
        </w:rPr>
        <w:br/>
        <w:t>w zakładce ogłoszenia - obwieszczenia o licytacji.</w:t>
      </w:r>
    </w:p>
    <w:p w:rsidR="008D5306" w:rsidRDefault="00924B1E">
      <w:pPr>
        <w:pStyle w:val="rdtytuKAS"/>
        <w:rPr>
          <w:sz w:val="22"/>
          <w:szCs w:val="22"/>
        </w:rPr>
      </w:pPr>
      <w:r>
        <w:rPr>
          <w:color w:val="C00000"/>
          <w:sz w:val="22"/>
          <w:szCs w:val="22"/>
          <w:lang w:eastAsia="pl-PL"/>
        </w:rPr>
        <w:t xml:space="preserve">Przepisy prawa: </w:t>
      </w:r>
    </w:p>
    <w:p w:rsidR="008D5306" w:rsidRDefault="00924B1E">
      <w:pPr>
        <w:pStyle w:val="TekstpismaKAS"/>
        <w:rPr>
          <w:sz w:val="22"/>
          <w:szCs w:val="22"/>
        </w:rPr>
      </w:pPr>
      <w:r>
        <w:rPr>
          <w:sz w:val="22"/>
          <w:szCs w:val="22"/>
          <w:lang w:eastAsia="pl-PL"/>
        </w:rPr>
        <w:t>Art. 105 – art. 105a, art. 105c - 107 ustawy z dnia 17 czerwca 1966 r. o postępowaniu egzeku</w:t>
      </w:r>
      <w:r>
        <w:rPr>
          <w:sz w:val="22"/>
          <w:szCs w:val="22"/>
          <w:lang w:eastAsia="pl-PL"/>
        </w:rPr>
        <w:t>cyjnym w administracji (Dz.U. z 2023 r. poz. 2505, z późn. zm.).</w:t>
      </w:r>
    </w:p>
    <w:sectPr w:rsidR="008D53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B1E" w:rsidRDefault="00924B1E">
      <w:pPr>
        <w:spacing w:after="0" w:line="240" w:lineRule="auto"/>
      </w:pPr>
      <w:r>
        <w:separator/>
      </w:r>
    </w:p>
  </w:endnote>
  <w:endnote w:type="continuationSeparator" w:id="0">
    <w:p w:rsidR="00924B1E" w:rsidRDefault="0092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06" w:rsidRDefault="008D53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06" w:rsidRDefault="00924B1E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0209B819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770" cy="30670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D5306" w:rsidRDefault="00924B1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243B9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E243B9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8D5306" w:rsidRDefault="008D5306">
                          <w:pPr>
                            <w:pStyle w:val="Zawartoramkius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09B819" id="Pole tekstowe 2" o:spid="_x0000_s1026" style="position:absolute;margin-left:425.25pt;margin-top:0;width:85.1pt;height:24.15pt;z-index:-503316476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" filled="f" stroked="f">
              <v:textbox>
                <w:txbxContent>
                  <w:p w:rsidR="008D5306" w:rsidRDefault="00924B1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E243B9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E243B9">
                      <w:rPr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8D5306" w:rsidRDefault="008D5306">
                    <w:pPr>
                      <w:pStyle w:val="Zawartoramkiuser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06" w:rsidRDefault="00924B1E">
    <w:pPr>
      <w:pStyle w:val="StopkaKAS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6" behindDoc="1" locked="0" layoutInCell="1" allowOverlap="1" wp14:anchorId="70D1727D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D5306" w:rsidRDefault="00924B1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243B9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E243B9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8D5306" w:rsidRDefault="008D5306">
                          <w:pPr>
                            <w:pStyle w:val="Zawartoramkius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D1727D" id="_x0000_s1027" style="position:absolute;left:0;text-align:left;margin-left:453.6pt;margin-top:0;width:56.75pt;height:24.15pt;z-index:-503316474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" filled="f" stroked="f">
              <v:textbox>
                <w:txbxContent>
                  <w:p w:rsidR="008D5306" w:rsidRDefault="00924B1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E243B9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E243B9">
                      <w:rPr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8D5306" w:rsidRDefault="008D5306">
                    <w:pPr>
                      <w:pStyle w:val="Zawartoramkiuser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8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7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</w:rPr>
      <w:t xml:space="preserve">e-mail: us.slupsk@mf.gov.pl </w:t>
    </w:r>
    <w:r>
      <w:rPr>
        <w:rFonts w:cstheme="minorHAnsi"/>
      </w:rPr>
      <w:t>●</w:t>
    </w:r>
    <w:r>
      <w:rPr>
        <w:rFonts w:cs="Calibri"/>
      </w:rPr>
      <w:t xml:space="preserve"> ePUAP 1937qasavz/SkrytkaESP </w:t>
    </w:r>
  </w:p>
  <w:p w:rsidR="008D5306" w:rsidRDefault="00924B1E">
    <w:pPr>
      <w:pStyle w:val="StopkaKAS"/>
    </w:pPr>
    <w:r>
      <w:rPr>
        <w:rFonts w:cstheme="minorHAnsi"/>
      </w:rPr>
      <w:t>●</w:t>
    </w:r>
    <w:r>
      <w:rPr>
        <w:rFonts w:cs="Calibri"/>
      </w:rPr>
      <w:t xml:space="preserve"> </w:t>
    </w:r>
    <w:hyperlink r:id="rId2">
      <w:r>
        <w:rPr>
          <w:rFonts w:cs="Calibri"/>
          <w:color w:val="000000"/>
          <w:u w:val="single"/>
        </w:rPr>
        <w:t>https://www.pomorskie.kas.gov.pl</w:t>
      </w:r>
    </w:hyperlink>
    <w:r>
      <w:rPr>
        <w:rFonts w:cs="Calibri"/>
        <w:color w:val="000000"/>
      </w:rPr>
      <w:t xml:space="preserve"> /urzad-</w:t>
    </w:r>
    <w:r>
      <w:rPr>
        <w:rFonts w:cs="Calibri"/>
      </w:rPr>
      <w:t>skarbowy-w-slupsku</w:t>
    </w:r>
  </w:p>
  <w:p w:rsidR="008D5306" w:rsidRDefault="00924B1E">
    <w:pPr>
      <w:pStyle w:val="StopkaKAS"/>
      <w:rPr>
        <w:rFonts w:cs="Calibri"/>
      </w:rPr>
    </w:pPr>
    <w:r>
      <w:rPr>
        <w:rFonts w:cs="Calibri"/>
      </w:rPr>
      <w:t>Urząd Skarbowy w Słupsku, ul. Szczecińska 59, 76-200 Słupsk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B1E" w:rsidRDefault="00924B1E">
      <w:pPr>
        <w:spacing w:after="0" w:line="240" w:lineRule="auto"/>
      </w:pPr>
      <w:r>
        <w:separator/>
      </w:r>
    </w:p>
  </w:footnote>
  <w:footnote w:type="continuationSeparator" w:id="0">
    <w:p w:rsidR="00924B1E" w:rsidRDefault="0092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06" w:rsidRDefault="008D53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06" w:rsidRDefault="008D530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06" w:rsidRDefault="008D5306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7932"/>
    <w:multiLevelType w:val="multilevel"/>
    <w:tmpl w:val="892278A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45383F"/>
    <w:multiLevelType w:val="multilevel"/>
    <w:tmpl w:val="3214B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882286"/>
    <w:multiLevelType w:val="multilevel"/>
    <w:tmpl w:val="37AE8AC4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06"/>
    <w:rsid w:val="00854B10"/>
    <w:rsid w:val="008D5306"/>
    <w:rsid w:val="00924B1E"/>
    <w:rsid w:val="00E2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529BD-6A5D-4846-B204-9096A88D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Hipercze1">
    <w:name w:val="Hiperłącze1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Znakinumeracjiuser">
    <w:name w:val="Znaki numeracji (user)"/>
    <w:qFormat/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character" w:customStyle="1" w:styleId="Teksttreci">
    <w:name w:val="Tekst treści_"/>
    <w:basedOn w:val="Domylnaczcionkaakapitu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z w:val="20"/>
      <w:u w:val="none"/>
    </w:rPr>
  </w:style>
  <w:style w:type="character" w:customStyle="1" w:styleId="Teksttreci105pt">
    <w:name w:val="Tekst treści + 10.5 pt"/>
    <w:basedOn w:val="Teksttreci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z w:val="21"/>
      <w:u w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user">
    <w:name w:val="Zawartość ramki (user)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46302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before="240" w:after="240" w:line="0" w:lineRule="atLeast"/>
      <w:ind w:hanging="760"/>
    </w:pPr>
    <w:rPr>
      <w:rFonts w:ascii="Arial" w:hAnsi="Arial"/>
      <w:sz w:val="20"/>
    </w:rPr>
  </w:style>
  <w:style w:type="paragraph" w:customStyle="1" w:styleId="Zawartoramki">
    <w:name w:val="Zawartość ramki"/>
    <w:basedOn w:val="Normalny"/>
    <w:qFormat/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morskie.kas.gov.pl/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cp:lastPrinted>2025-03-26T09:56:00Z</cp:lastPrinted>
  <dcterms:created xsi:type="dcterms:W3CDTF">2025-03-26T10:59:00Z</dcterms:created>
  <dcterms:modified xsi:type="dcterms:W3CDTF">2025-03-26T10:59:00Z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