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media/image3.wmf" ContentType="image/x-wmf"/>
  <Override PartName="/word/media/image4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6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margin">
              <wp:posOffset>-635</wp:posOffset>
            </wp:positionH>
            <wp:positionV relativeFrom="margin">
              <wp:posOffset>17780</wp:posOffset>
            </wp:positionV>
            <wp:extent cx="608330" cy="662305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  <w:b/>
          <w:caps/>
          <w:sz w:val="28"/>
          <w:szCs w:val="28"/>
        </w:rPr>
        <w:t>naczelnik</w:t>
      </w:r>
    </w:p>
    <w:p>
      <w:pPr>
        <w:pStyle w:val="Normal"/>
        <w:spacing w:lineRule="auto" w:line="240" w:before="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rPr>
          <w:rFonts w:cs="Calibri" w:cstheme="minorHAnsi"/>
          <w:b/>
          <w:caps/>
          <w:sz w:val="28"/>
          <w:szCs w:val="28"/>
        </w:rPr>
        <w:t>urzędu skarbowego</w:t>
      </w:r>
    </w:p>
    <w:p>
      <w:pPr>
        <w:pStyle w:val="Normal"/>
        <w:spacing w:lineRule="auto" w:line="240" w:before="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rPr>
          <w:rFonts w:cs="Calibri" w:cstheme="minorHAnsi"/>
          <w:b/>
          <w:caps/>
          <w:sz w:val="28"/>
          <w:szCs w:val="28"/>
        </w:rPr>
        <w:t>w pucku</w:t>
      </w:r>
    </w:p>
    <w:p>
      <w:pPr>
        <w:pStyle w:val="Normal"/>
        <w:pBdr>
          <w:top w:val="single" w:sz="4" w:space="1" w:color="000000"/>
        </w:pBdr>
        <w:spacing w:lineRule="auto" w:line="240" w:before="120" w:after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"DaneJednostki2"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PUCK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"AktualnaDataSlownie"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28 lutego 2025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 roku</w:t>
      </w:r>
    </w:p>
    <w:p>
      <w:pPr>
        <w:pStyle w:val="Normal"/>
        <w:spacing w:lineRule="auto" w:line="240" w:before="120" w:after="0"/>
        <w:contextualSpacing/>
        <w:rPr>
          <w:sz w:val="22"/>
          <w:szCs w:val="22"/>
        </w:rPr>
      </w:pPr>
      <w:r>
        <w:rPr>
          <w:rFonts w:cs="Calibri"/>
          <w:sz w:val="22"/>
          <w:szCs w:val="22"/>
          <w:lang w:eastAsia="pl-PL"/>
        </w:rPr>
        <w:fldChar w:fldCharType="begin"/>
      </w:r>
      <w:r>
        <w:rPr>
          <w:sz w:val="22"/>
          <w:szCs w:val="22"/>
          <w:rFonts w:cs="Calibri"/>
          <w:lang w:eastAsia="pl-PL"/>
        </w:rPr>
        <w:instrText xml:space="preserve"> DOCPROPERTY "KodKreskowy"</w:instrText>
      </w:r>
      <w:r>
        <w:rPr>
          <w:sz w:val="22"/>
          <w:szCs w:val="22"/>
          <w:rFonts w:cs="Calibri"/>
          <w:lang w:eastAsia="pl-PL"/>
        </w:rPr>
        <w:fldChar w:fldCharType="separate"/>
      </w:r>
      <w:r>
        <w:rPr>
          <w:sz w:val="22"/>
          <w:szCs w:val="22"/>
          <w:rFonts w:cs="Calibri"/>
          <w:lang w:eastAsia="pl-PL"/>
        </w:rPr>
      </w:r>
      <w:r>
        <w:rPr>
          <w:sz w:val="22"/>
          <w:szCs w:val="22"/>
          <w:rFonts w:cs="Calibri"/>
          <w:lang w:eastAsia="pl-PL"/>
        </w:rPr>
        <w:fldChar w:fldCharType="end"/>
      </w:r>
    </w:p>
    <w:p>
      <w:pPr>
        <w:pStyle w:val="MetrykapismaKAS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UNP: </w:t>
      </w:r>
      <w:r>
        <w:rPr>
          <w:b w:val="false"/>
          <w:bCs w:val="false"/>
          <w:sz w:val="22"/>
          <w:szCs w:val="22"/>
        </w:rPr>
        <w:fldChar w:fldCharType="begin"/>
      </w:r>
      <w:r>
        <w:rPr>
          <w:sz w:val="22"/>
          <w:b w:val="false"/>
          <w:szCs w:val="22"/>
          <w:bCs w:val="false"/>
        </w:rPr>
        <w:instrText xml:space="preserve"> DOCPROPERTY "UNPPisma"</w:instrText>
      </w:r>
      <w:r>
        <w:rPr>
          <w:sz w:val="22"/>
          <w:b w:val="false"/>
          <w:szCs w:val="22"/>
          <w:bCs w:val="false"/>
        </w:rPr>
        <w:fldChar w:fldCharType="separate"/>
      </w:r>
      <w:r>
        <w:rPr>
          <w:sz w:val="22"/>
          <w:b w:val="false"/>
          <w:szCs w:val="22"/>
          <w:bCs w:val="false"/>
        </w:rPr>
        <w:t>2215-25-013488</w:t>
      </w:r>
      <w:r>
        <w:rPr>
          <w:sz w:val="22"/>
          <w:b w:val="false"/>
          <w:szCs w:val="22"/>
          <w:bCs w:val="false"/>
        </w:rPr>
        <w:fldChar w:fldCharType="end"/>
      </w:r>
    </w:p>
    <w:p>
      <w:pPr>
        <w:pStyle w:val="MetrykapismaKAS"/>
        <w:rPr/>
      </w:pPr>
      <w:r>
        <w:rPr>
          <w:b w:val="false"/>
          <w:bCs w:val="false"/>
          <w:sz w:val="22"/>
          <w:szCs w:val="22"/>
        </w:rPr>
        <w:t>Znak sprawy:</w:t>
        <w:tab/>
      </w:r>
      <w:r>
        <w:rPr>
          <w:rStyle w:val="MetrykapismaKASZnak"/>
          <w:b w:val="false"/>
          <w:bCs w:val="false"/>
          <w:sz w:val="22"/>
          <w:szCs w:val="22"/>
        </w:rPr>
        <w:fldChar w:fldCharType="begin"/>
      </w:r>
      <w:r>
        <w:rPr>
          <w:rStyle w:val="MetrykapismaKASZnak"/>
          <w:sz w:val="22"/>
          <w:b w:val="false"/>
          <w:szCs w:val="22"/>
          <w:bCs w:val="false"/>
        </w:rPr>
        <w:instrText xml:space="preserve"> DOCPROPERTY "ZnakSprawy"</w:instrText>
      </w:r>
      <w:r>
        <w:rPr>
          <w:rStyle w:val="MetrykapismaKASZnak"/>
          <w:sz w:val="22"/>
          <w:b w:val="false"/>
          <w:szCs w:val="22"/>
          <w:bCs w:val="false"/>
        </w:rPr>
        <w:fldChar w:fldCharType="separate"/>
      </w:r>
      <w:r>
        <w:rPr>
          <w:rStyle w:val="MetrykapismaKASZnak"/>
          <w:sz w:val="22"/>
          <w:b w:val="false"/>
          <w:szCs w:val="22"/>
          <w:bCs w:val="false"/>
        </w:rPr>
        <w:t>2215-SEE.7112.1.15.2024</w:t>
      </w:r>
      <w:r>
        <w:rPr>
          <w:rStyle w:val="MetrykapismaKASZnak"/>
          <w:sz w:val="22"/>
          <w:b w:val="false"/>
          <w:szCs w:val="22"/>
          <w:bCs w:val="false"/>
        </w:rPr>
        <w:fldChar w:fldCharType="end"/>
      </w:r>
    </w:p>
    <w:p>
      <w:pPr>
        <w:pStyle w:val="MetrykapismaKAS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agwek11"/>
        <w:spacing w:lineRule="auto" w:line="276" w:before="0" w:after="0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cs="Calibri" w:ascii="Lato" w:hAnsi="Lato"/>
          <w:color w:val="C00000"/>
          <w:sz w:val="28"/>
          <w:szCs w:val="28"/>
          <w:lang w:val="fr-FR"/>
        </w:rPr>
        <w:t>OBWIESZCZENIE O TERMINIE OPISU I OSZACOWANIA</w:t>
      </w:r>
    </w:p>
    <w:p>
      <w:pPr>
        <w:pStyle w:val="Nagwek11"/>
        <w:spacing w:lineRule="auto" w:line="276" w:before="0" w:after="0"/>
        <w:jc w:val="center"/>
        <w:rPr>
          <w:rFonts w:ascii="Lato" w:hAnsi="Lato" w:cs="Calibri"/>
          <w:color w:val="000000" w:themeColor="text1"/>
          <w:sz w:val="24"/>
          <w:szCs w:val="24"/>
          <w:lang w:val="fr-FR"/>
        </w:rPr>
      </w:pPr>
      <w:r>
        <w:rPr>
          <w:rFonts w:cs="Calibri" w:ascii="Lato" w:hAnsi="Lato"/>
          <w:color w:val="000000" w:themeColor="text1"/>
          <w:sz w:val="24"/>
          <w:szCs w:val="24"/>
          <w:lang w:val="fr-FR"/>
        </w:rPr>
      </w:r>
    </w:p>
    <w:p>
      <w:pPr>
        <w:pStyle w:val="Tretekstu"/>
        <w:spacing w:lineRule="auto" w:line="276"/>
        <w:jc w:val="both"/>
        <w:rPr>
          <w:rFonts w:ascii="Lato" w:hAnsi="Lato" w:cs="Calibri"/>
        </w:rPr>
      </w:pPr>
      <w:r>
        <w:rPr>
          <w:rFonts w:cs="Calibri" w:ascii="Lato" w:hAnsi="Lato"/>
        </w:rPr>
        <w:t>Szanowni Państwo,</w:t>
      </w:r>
    </w:p>
    <w:p>
      <w:pPr>
        <w:pStyle w:val="Tretekstu"/>
        <w:spacing w:lineRule="auto" w:line="276"/>
        <w:jc w:val="both"/>
        <w:rPr>
          <w:rFonts w:ascii="Lato" w:hAnsi="Lato" w:eastAsia="" w:cs="Calibri" w:eastAsiaTheme="majorEastAsia"/>
          <w:color w:val="000000" w:themeColor="text1"/>
          <w:lang w:val="fr-FR"/>
        </w:rPr>
      </w:pPr>
      <w:r>
        <w:rPr>
          <w:rFonts w:cs="Calibri" w:ascii="Lato" w:hAnsi="Lato"/>
        </w:rPr>
        <w:t>Informuję</w:t>
      </w:r>
      <w:r>
        <w:rPr>
          <w:rFonts w:eastAsia="" w:cs="Calibri" w:ascii="Lato" w:hAnsi="Lato" w:eastAsiaTheme="majorEastAsia"/>
          <w:color w:val="000000" w:themeColor="text1"/>
          <w:lang w:val="fr-FR"/>
        </w:rPr>
        <w:t>, że przystępuję do</w:t>
      </w:r>
      <w:r>
        <w:rPr>
          <w:rFonts w:eastAsia="" w:cs="Calibri" w:ascii="Lato" w:hAnsi="Lato" w:eastAsiaTheme="majorEastAsia"/>
          <w:color w:val="002060"/>
          <w:lang w:val="fr-FR"/>
        </w:rPr>
        <w:t xml:space="preserve"> </w:t>
      </w:r>
      <w:r>
        <w:rPr>
          <w:rFonts w:eastAsia="" w:cs="Calibri" w:ascii="Lato" w:hAnsi="Lato" w:eastAsiaTheme="majorEastAsia"/>
          <w:color w:val="000000" w:themeColor="text1"/>
          <w:lang w:val="fr-FR"/>
        </w:rPr>
        <w:t>opisu i oszacowania wartości zajętej nieruchomości.</w:t>
      </w:r>
    </w:p>
    <w:p>
      <w:pPr>
        <w:pStyle w:val="Tretekstu"/>
        <w:spacing w:lineRule="auto" w:line="276"/>
        <w:jc w:val="both"/>
        <w:rPr>
          <w:rFonts w:ascii="Lato" w:hAnsi="Lato" w:cs="Calibri"/>
          <w:b/>
          <w:b/>
          <w:i/>
          <w:i/>
          <w:iCs/>
          <w:color w:val="C00000"/>
          <w:sz w:val="28"/>
          <w:szCs w:val="28"/>
        </w:rPr>
      </w:pPr>
      <w:r>
        <w:rPr>
          <w:rFonts w:cs="Calibri" w:ascii="Lato" w:hAnsi="Lato"/>
          <w:b/>
          <w:color w:val="C00000"/>
          <w:sz w:val="28"/>
          <w:szCs w:val="28"/>
        </w:rPr>
        <w:t xml:space="preserve">Oznaczenie nieruchomości </w:t>
      </w:r>
    </w:p>
    <w:p>
      <w:pPr>
        <w:pStyle w:val="Tretekstu"/>
        <w:spacing w:lineRule="auto" w:line="276"/>
        <w:jc w:val="both"/>
        <w:rPr>
          <w:color w:val="auto"/>
        </w:rPr>
      </w:pPr>
      <w:r>
        <w:rPr>
          <w:rFonts w:eastAsia="" w:cs="Calibri" w:ascii="Lato" w:hAnsi="Lato" w:eastAsiaTheme="majorEastAsia"/>
          <w:color w:val="auto"/>
          <w:lang w:val="fr-FR"/>
        </w:rPr>
        <w:t>Udział  1/2 części w niezabudowanej nieruchomości gruntowej położonej w Slawoszynie, stanowiącej działke nr 236/99, o powierzchni 503 m², dla której Sąd Rejonowy w Wejherowie IV Wydział Ksiąg Wieczystych prowadzi księgę wieczystą nr GD2W/00051968/9</w:t>
      </w:r>
    </w:p>
    <w:p>
      <w:pPr>
        <w:pStyle w:val="Tretekstu"/>
        <w:spacing w:lineRule="auto" w:line="276"/>
        <w:jc w:val="both"/>
        <w:rPr>
          <w:rFonts w:ascii="Lato" w:hAnsi="Lato" w:eastAsia="" w:cs="Calibri" w:eastAsiaTheme="majorEastAsia"/>
          <w:b/>
          <w:b/>
          <w:color w:val="000000" w:themeColor="text1"/>
          <w:lang w:val="fr-FR"/>
        </w:rPr>
      </w:pPr>
      <w:r>
        <w:rPr>
          <w:rFonts w:eastAsia="" w:cs="Calibri" w:ascii="Lato" w:hAnsi="Lato" w:eastAsiaTheme="majorEastAsia"/>
          <w:b/>
          <w:color w:val="C00000"/>
          <w:sz w:val="28"/>
          <w:szCs w:val="28"/>
          <w:lang w:val="fr-FR"/>
        </w:rPr>
        <w:t>Termin</w:t>
      </w:r>
      <w:r>
        <w:rPr>
          <w:rFonts w:eastAsia="" w:cs="Calibri" w:ascii="Lato" w:hAnsi="Lato" w:eastAsiaTheme="majorEastAsia"/>
          <w:b/>
          <w:color w:val="C00000"/>
          <w:lang w:val="fr-FR"/>
        </w:rPr>
        <w:t xml:space="preserve"> </w:t>
      </w:r>
    </w:p>
    <w:p>
      <w:pPr>
        <w:pStyle w:val="Tretekstu"/>
        <w:spacing w:lineRule="auto" w:line="276"/>
        <w:jc w:val="both"/>
        <w:rPr>
          <w:color w:val="auto"/>
        </w:rPr>
      </w:pPr>
      <w:r>
        <w:rPr>
          <w:rFonts w:eastAsia="" w:cs="Calibri" w:ascii="Lato" w:hAnsi="Lato" w:eastAsiaTheme="majorEastAsia"/>
          <w:color w:val="auto"/>
          <w:lang w:val="fr-FR"/>
        </w:rPr>
        <w:t>Opis i oszacowanie wartości nieruchomości </w:t>
      </w:r>
    </w:p>
    <w:p>
      <w:pPr>
        <w:pStyle w:val="Tretekstu"/>
        <w:numPr>
          <w:ilvl w:val="0"/>
          <w:numId w:val="1"/>
        </w:numPr>
        <w:spacing w:lineRule="auto" w:line="276"/>
        <w:jc w:val="both"/>
        <w:rPr>
          <w:color w:val="auto"/>
        </w:rPr>
      </w:pPr>
      <w:r>
        <w:rPr>
          <w:rFonts w:eastAsia="" w:cs="Calibri" w:ascii="Lato" w:hAnsi="Lato" w:eastAsiaTheme="majorEastAsia"/>
          <w:color w:val="auto"/>
          <w:lang w:val="fr-FR"/>
        </w:rPr>
        <w:t xml:space="preserve">rozpocznie się w dniu 25.04.2025r. o godz. 12:00 </w:t>
      </w:r>
      <w:r>
        <w:rPr>
          <w:rFonts w:eastAsia="Arial" w:cs="Courier New" w:ascii="Lato" w:hAnsi="Lato"/>
          <w:color w:val="auto"/>
          <w:lang w:val="fr-FR"/>
        </w:rPr>
        <w:t>pod adresem położenia nieruchomości</w:t>
      </w:r>
    </w:p>
    <w:p>
      <w:pPr>
        <w:pStyle w:val="Tretekstu"/>
        <w:numPr>
          <w:ilvl w:val="0"/>
          <w:numId w:val="1"/>
        </w:numPr>
        <w:spacing w:lineRule="auto" w:line="276"/>
        <w:jc w:val="both"/>
        <w:rPr>
          <w:color w:val="auto"/>
        </w:rPr>
      </w:pPr>
      <w:r>
        <w:rPr>
          <w:rFonts w:eastAsia="" w:cs="Calibri" w:ascii="Lato" w:hAnsi="Lato" w:eastAsiaTheme="majorEastAsia"/>
          <w:color w:val="auto"/>
          <w:lang w:val="fr-FR"/>
        </w:rPr>
        <w:t>zakończy się w dniu  01</w:t>
      </w:r>
      <w:r>
        <w:rPr>
          <w:rFonts w:eastAsia="Arial" w:cs="Courier New" w:ascii="Lato" w:hAnsi="Lato"/>
          <w:color w:val="auto"/>
          <w:lang w:val="fr-FR"/>
        </w:rPr>
        <w:t>.07.</w:t>
      </w:r>
      <w:r>
        <w:rPr>
          <w:rFonts w:eastAsia="" w:cs="Calibri" w:ascii="Lato" w:hAnsi="Lato" w:eastAsiaTheme="majorEastAsia"/>
          <w:color w:val="auto"/>
          <w:lang w:val="fr-FR"/>
        </w:rPr>
        <w:t>2025r. o godz. 10:00 w siedzibie Urzędu Skarbowego w Pucku</w:t>
      </w:r>
    </w:p>
    <w:p>
      <w:pPr>
        <w:pStyle w:val="Western"/>
        <w:spacing w:lineRule="auto" w:line="276" w:beforeAutospacing="0" w:before="0" w:after="0"/>
        <w:jc w:val="both"/>
        <w:rPr>
          <w:rFonts w:ascii="Lato" w:hAnsi="Lato" w:cs="Calibri"/>
          <w:b/>
          <w:b/>
        </w:rPr>
      </w:pPr>
      <w:r>
        <w:rPr>
          <w:rFonts w:cs="Calibri" w:ascii="Lato" w:hAnsi="Lato"/>
          <w:b/>
          <w:color w:val="C00000"/>
          <w:sz w:val="28"/>
          <w:szCs w:val="28"/>
        </w:rPr>
        <w:t>Wezwanie</w:t>
      </w:r>
      <w:r>
        <w:rPr>
          <w:rFonts w:ascii="Lato" w:hAnsi="Lato"/>
          <w:i/>
          <w:iCs/>
          <w:color w:val="C00000"/>
        </w:rPr>
        <w:t xml:space="preserve"> </w:t>
      </w:r>
    </w:p>
    <w:p>
      <w:pPr>
        <w:pStyle w:val="Western"/>
        <w:suppressAutoHyphens w:val="true"/>
        <w:spacing w:lineRule="auto" w:line="276" w:beforeAutospacing="0" w:before="0" w:after="0"/>
        <w:jc w:val="both"/>
        <w:rPr>
          <w:color w:val="auto"/>
        </w:rPr>
      </w:pPr>
      <w:r>
        <w:rPr>
          <w:rFonts w:ascii="Lato" w:hAnsi="Lato"/>
          <w:bCs/>
          <w:color w:val="auto"/>
        </w:rPr>
        <w:t>Wzywam każdego, kto rości sobie prawa do nieruchomości lub jej przynależności, aby przed ukończeniem opisu tj. 01.07.2025r. zgłosił swoje prawa.</w:t>
      </w:r>
    </w:p>
    <w:p>
      <w:pPr>
        <w:pStyle w:val="Western"/>
        <w:suppressAutoHyphens w:val="true"/>
        <w:spacing w:lineRule="auto" w:line="276" w:beforeAutospacing="0" w:before="0" w:after="0"/>
        <w:jc w:val="both"/>
        <w:rPr>
          <w:color w:val="auto"/>
        </w:rPr>
      </w:pPr>
      <w:r>
        <w:rPr>
          <w:rFonts w:ascii="Lato" w:hAnsi="Lato"/>
          <w:bCs/>
          <w:color w:val="auto"/>
        </w:rPr>
        <w:t xml:space="preserve">Zgłoszenia można dokonać: </w:t>
      </w:r>
    </w:p>
    <w:p>
      <w:pPr>
        <w:pStyle w:val="Western"/>
        <w:suppressAutoHyphens w:val="true"/>
        <w:spacing w:lineRule="auto" w:line="276" w:beforeAutospacing="0" w:before="0" w:after="0"/>
        <w:ind w:left="1440" w:hanging="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- elektronicznie na adres skrytki ePUAP </w:t>
      </w:r>
      <w:r>
        <w:rPr>
          <w:rFonts w:ascii="Lato" w:hAnsi="Lato"/>
          <w:bCs/>
          <w:color w:val="auto"/>
        </w:rPr>
        <w:t>/4924iupogq/SkrytkaESP</w:t>
      </w:r>
      <w:r>
        <w:rPr>
          <w:rFonts w:ascii="Lato" w:hAnsi="Lato"/>
          <w:bCs/>
        </w:rPr>
        <w:t xml:space="preserve"> lub za pośrednictwem e-Urzędu Skarbowego,</w:t>
      </w:r>
    </w:p>
    <w:p>
      <w:pPr>
        <w:pStyle w:val="Western"/>
        <w:suppressAutoHyphens w:val="true"/>
        <w:spacing w:lineRule="auto" w:line="276" w:beforeAutospacing="0" w:before="0" w:after="0"/>
        <w:ind w:left="1440" w:hanging="0"/>
        <w:jc w:val="both"/>
        <w:rPr>
          <w:rFonts w:ascii="Lato" w:hAnsi="Lato"/>
          <w:bCs/>
          <w:color w:val="002060"/>
        </w:rPr>
      </w:pPr>
      <w:r>
        <w:rPr>
          <w:rFonts w:ascii="Lato" w:hAnsi="Lato"/>
          <w:bCs/>
        </w:rPr>
        <w:t xml:space="preserve">- pisemnie na adres organu egzekucyjnego: </w:t>
      </w:r>
      <w:r>
        <w:rPr>
          <w:rFonts w:ascii="Lato" w:hAnsi="Lato"/>
          <w:bCs/>
          <w:color w:val="auto"/>
        </w:rPr>
        <w:t>Urząd Skarbowy w Pucku, ul. Kmdr. E Szystowskiego 18, 84-100 Puck</w:t>
      </w:r>
      <w:r>
        <w:rPr>
          <w:rFonts w:ascii="Lato" w:hAnsi="Lato"/>
          <w:bCs/>
          <w:color w:val="002060"/>
        </w:rPr>
        <w:t>,</w:t>
      </w:r>
    </w:p>
    <w:p>
      <w:pPr>
        <w:pStyle w:val="Western"/>
        <w:suppressAutoHyphens w:val="true"/>
        <w:spacing w:lineRule="auto" w:line="276" w:beforeAutospacing="0" w:before="0" w:after="0"/>
        <w:ind w:left="1440" w:hanging="0"/>
        <w:jc w:val="both"/>
        <w:rPr>
          <w:rFonts w:ascii="Lato" w:hAnsi="Lato"/>
          <w:bCs/>
          <w:color w:val="002060"/>
        </w:rPr>
      </w:pPr>
      <w:r>
        <w:rPr>
          <w:rFonts w:ascii="Lato" w:hAnsi="Lato"/>
          <w:bCs/>
        </w:rPr>
        <w:t xml:space="preserve">- osobiście </w:t>
      </w:r>
      <w:r>
        <w:rPr>
          <w:rFonts w:ascii="Lato" w:hAnsi="Lato"/>
          <w:bCs/>
          <w:color w:val="auto"/>
        </w:rPr>
        <w:t>w siedzibie organu egzekucyjnego, zachęcamy do umówienia wizyty na stronie www.wizyta.podatki.gov.pl.</w:t>
      </w:r>
    </w:p>
    <w:p>
      <w:pPr>
        <w:pStyle w:val="Western"/>
        <w:suppressAutoHyphens w:val="true"/>
        <w:spacing w:lineRule="auto" w:line="276" w:beforeAutospacing="0" w:before="0" w:after="0"/>
        <w:ind w:left="720" w:hanging="0"/>
        <w:jc w:val="both"/>
        <w:rPr>
          <w:rFonts w:ascii="Lato" w:hAnsi="Lato"/>
          <w:bCs/>
        </w:rPr>
      </w:pPr>
      <w:r>
        <w:rPr>
          <w:rFonts w:ascii="Lato" w:hAnsi="Lato"/>
          <w:bCs/>
        </w:rPr>
      </w:r>
    </w:p>
    <w:p>
      <w:pPr>
        <w:pStyle w:val="RdtytuKAS"/>
        <w:spacing w:lineRule="auto" w:line="276" w:before="0" w:after="0"/>
        <w:contextualSpacing w:val="false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Pouczenie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>
      <w:pPr>
        <w:pStyle w:val="RdtytuKAS"/>
        <w:spacing w:lineRule="auto" w:line="276" w:before="0" w:after="0"/>
        <w:contextualSpacing w:val="false"/>
        <w:jc w:val="both"/>
        <w:rPr>
          <w:rFonts w:ascii="Lato" w:hAnsi="Lato" w:eastAsia="Cambria"/>
          <w:b w:val="false"/>
          <w:b w:val="false"/>
          <w:color w:val="000000"/>
          <w:sz w:val="24"/>
          <w:szCs w:val="24"/>
          <w:lang w:eastAsia="pl-PL"/>
        </w:rPr>
      </w:pPr>
      <w:r>
        <w:rPr>
          <w:rFonts w:eastAsia="Cambria" w:ascii="Lato" w:hAnsi="Lato"/>
          <w:b w:val="false"/>
          <w:color w:val="000000"/>
          <w:sz w:val="24"/>
          <w:szCs w:val="24"/>
          <w:lang w:eastAsia="pl-PL"/>
        </w:rPr>
        <w:t>Zarzuty do opisu i oszacowania wartości nieruchomości mogą być wnoszone przez wszystkich uczestników postę</w:t>
      </w:r>
      <w:r>
        <w:rPr>
          <w:rFonts w:eastAsia="Cambria" w:ascii="Lato" w:hAnsi="Lato"/>
          <w:b w:val="false"/>
          <w:color w:val="auto"/>
          <w:sz w:val="24"/>
          <w:szCs w:val="24"/>
          <w:lang w:eastAsia="pl-PL"/>
        </w:rPr>
        <w:t xml:space="preserve">powania egzekucyjnego w terminie 14 dni od dnia ukończenia opisu </w:t>
        <w:br/>
        <w:t xml:space="preserve">i oszacowania wartości nieruchomości , czyli do dnia 15.07.2025r. </w:t>
      </w:r>
    </w:p>
    <w:p>
      <w:pPr>
        <w:pStyle w:val="Standard"/>
        <w:spacing w:before="120" w:after="0"/>
        <w:jc w:val="both"/>
        <w:rPr>
          <w:rFonts w:ascii="Lato" w:hAnsi="Lato"/>
          <w:bCs/>
        </w:rPr>
      </w:pPr>
      <w:r>
        <w:rPr>
          <w:rFonts w:ascii="Lato" w:hAnsi="Lato"/>
          <w:bCs/>
        </w:rPr>
      </w:r>
    </w:p>
    <w:p>
      <w:pPr>
        <w:pStyle w:val="Standard"/>
        <w:spacing w:before="120" w:after="0"/>
        <w:jc w:val="both"/>
        <w:rPr>
          <w:rFonts w:ascii="Lato" w:hAnsi="Lato"/>
          <w:bCs/>
        </w:rPr>
      </w:pPr>
      <w:r>
        <w:rPr>
          <w:rFonts w:ascii="Lato" w:hAnsi="Lato"/>
          <w:bCs/>
        </w:rPr>
      </w:r>
    </w:p>
    <w:p>
      <w:pPr>
        <w:pStyle w:val="Standard"/>
        <w:spacing w:before="120" w:after="0"/>
        <w:jc w:val="both"/>
        <w:rPr>
          <w:rFonts w:ascii="Lato" w:hAnsi="Lato"/>
          <w:bCs/>
        </w:rPr>
      </w:pPr>
      <w:r>
        <w:rPr>
          <w:rFonts w:ascii="Lato" w:hAnsi="Lato"/>
          <w:bCs/>
        </w:rPr>
      </w:r>
    </w:p>
    <w:p>
      <w:pPr>
        <w:pStyle w:val="Standard"/>
        <w:spacing w:before="120" w:after="0"/>
        <w:jc w:val="both"/>
        <w:rPr>
          <w:rFonts w:ascii="Lato" w:hAnsi="Lato"/>
          <w:bCs/>
        </w:rPr>
      </w:pPr>
      <w:r>
        <w:rPr>
          <w:rFonts w:ascii="Lato" w:hAnsi="Lato"/>
          <w:bCs/>
        </w:rPr>
      </w:r>
    </w:p>
    <w:p>
      <w:pPr>
        <w:pStyle w:val="Standard"/>
        <w:spacing w:before="120" w:after="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Szczegółowe informacje można uzyskać </w:t>
      </w:r>
      <w:r>
        <w:rPr>
          <w:rFonts w:ascii="Lato" w:hAnsi="Lato"/>
          <w:bCs/>
          <w:color w:val="auto"/>
        </w:rPr>
        <w:t xml:space="preserve">w </w:t>
      </w:r>
      <w:r>
        <w:rPr>
          <w:rFonts w:ascii="Lato" w:hAnsi="Lato"/>
          <w:bCs/>
          <w:color w:val="auto" w:themeShade="bf"/>
        </w:rPr>
        <w:t xml:space="preserve">Referacie </w:t>
      </w:r>
      <w:r>
        <w:rPr>
          <w:rFonts w:ascii="Lato" w:hAnsi="Lato"/>
          <w:bCs/>
          <w:color w:val="auto"/>
        </w:rPr>
        <w:t>Eg</w:t>
      </w:r>
      <w:r>
        <w:rPr>
          <w:rFonts w:ascii="Lato" w:hAnsi="Lato"/>
          <w:bCs/>
        </w:rPr>
        <w:t>zekucji Administracyjnej:</w:t>
      </w:r>
    </w:p>
    <w:p>
      <w:pPr>
        <w:pStyle w:val="HTMLPreformatted"/>
        <w:tabs>
          <w:tab w:val="clear" w:pos="549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381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top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drawing>
          <wp:anchor behindDoc="0" distT="0" distB="635" distL="114300" distR="114935" simplePos="0" locked="0" layoutInCell="0" allowOverlap="1" relativeHeight="8">
            <wp:simplePos x="0" y="0"/>
            <wp:positionH relativeFrom="column">
              <wp:posOffset>19050</wp:posOffset>
            </wp:positionH>
            <wp:positionV relativeFrom="paragraph">
              <wp:posOffset>124460</wp:posOffset>
            </wp:positionV>
            <wp:extent cx="358140" cy="358140"/>
            <wp:effectExtent l="0" t="0" r="0" b="0"/>
            <wp:wrapSquare wrapText="bothSides"/>
            <wp:docPr id="2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kstpismaKAS"/>
        <w:spacing w:before="0" w:after="0"/>
        <w:rPr>
          <w:rFonts w:ascii="Lato" w:hAnsi="Lato"/>
          <w:color w:val="365F91" w:themeColor="accent1" w:themeShade="bf"/>
        </w:rPr>
      </w:pP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>telefonu: 58 774 24 64</w:t>
        <w:br/>
      </w:r>
    </w:p>
    <w:p>
      <w:pPr>
        <w:pStyle w:val="TekstpismaKAS"/>
        <w:rPr>
          <w:rFonts w:ascii="Lato" w:hAnsi="Lato"/>
          <w:color w:val="365F91" w:themeColor="accent1" w:themeShade="bf"/>
          <w:lang w:eastAsia="pl-PL"/>
        </w:rPr>
      </w:pPr>
      <w:r>
        <w:rPr>
          <w:rFonts w:ascii="Lato" w:hAnsi="Lato"/>
          <w:color w:val="365F91" w:themeColor="accent1" w:themeShade="bf"/>
          <w:lang w:eastAsia="pl-PL"/>
        </w:rPr>
      </w:r>
    </w:p>
    <w:p>
      <w:pPr>
        <w:pStyle w:val="TekstpismaKAS"/>
        <w:rPr>
          <w:rFonts w:ascii="Lato" w:hAnsi="Lato"/>
        </w:rPr>
      </w:pPr>
      <w:r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3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 us.puck</w:t>
      </w:r>
      <w:r>
        <w:rPr>
          <w:rFonts w:ascii="Lato" w:hAnsi="Lato"/>
          <w:color w:val="000000"/>
        </w:rPr>
        <w:t>@mf.gov.pl</w:t>
      </w:r>
      <w:r>
        <w:rPr>
          <w:rFonts w:ascii="Lato" w:hAnsi="Lato"/>
        </w:rPr>
        <w:t xml:space="preserve">  </w:t>
      </w:r>
    </w:p>
    <w:p>
      <w:pPr>
        <w:pStyle w:val="TekstpismaKAS"/>
        <w:rPr>
          <w:rFonts w:ascii="Lato" w:hAnsi="Lato"/>
          <w:color w:val="365F91" w:themeColor="accent1" w:themeShade="bf"/>
        </w:rPr>
      </w:pPr>
      <w:r>
        <w:rPr>
          <w:rFonts w:ascii="Lato" w:hAnsi="Lato"/>
          <w:color w:val="365F91" w:themeColor="accent1" w:themeShade="bf"/>
        </w:rPr>
      </w:r>
    </w:p>
    <w:p>
      <w:pPr>
        <w:pStyle w:val="Standard"/>
        <w:spacing w:before="120" w:after="0"/>
        <w:rPr>
          <w:rFonts w:ascii="Lato" w:hAnsi="Lato"/>
        </w:rPr>
      </w:pPr>
      <w:r>
        <w:rPr>
          <w:rFonts w:ascii="Lato" w:hAnsi="Lato"/>
          <w:bCs/>
        </w:rPr>
        <w:t>oraz na stronie:</w:t>
      </w:r>
      <w:r>
        <w:rPr>
          <w:rFonts w:ascii="Lato" w:hAnsi="Lato"/>
        </w:rPr>
        <w:t xml:space="preserve"> </w:t>
      </w:r>
      <w:r>
        <w:rPr>
          <w:rStyle w:val="Czeinternetowe"/>
          <w:rFonts w:cs="Times New Roman" w:ascii="Lato" w:hAnsi="Lato"/>
          <w:bCs/>
          <w:color w:val="auto"/>
        </w:rPr>
        <w:t>https://www.pomorskie.kas.gov.pl/urzad-skarbowy-w-pucku</w:t>
      </w:r>
      <w:r>
        <w:rPr>
          <w:rFonts w:cs="Times New Roman" w:ascii="Lato" w:hAnsi="Lato"/>
          <w:bCs/>
        </w:rPr>
        <w:t>,</w:t>
        <w:br/>
        <w:t xml:space="preserve">w zakładce ogłoszenia - obwieszczenia o licytacji. </w:t>
      </w:r>
      <w:r>
        <w:rPr>
          <w:rFonts w:cs="Times New Roman" w:ascii="Lato" w:hAnsi="Lato"/>
          <w:bCs/>
          <w:color w:val="C9211E"/>
        </w:rPr>
        <w:t xml:space="preserve">     </w:t>
      </w:r>
    </w:p>
    <w:p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</w:r>
    </w:p>
    <w:p>
      <w:pPr>
        <w:pStyle w:val="RdtytuKAS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Podstawa prawna: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>
      <w:pPr>
        <w:pStyle w:val="Normal"/>
        <w:jc w:val="both"/>
        <w:rPr>
          <w:color w:val="auto"/>
        </w:rPr>
      </w:pPr>
      <w:r>
        <w:rPr>
          <w:rFonts w:cs="Calibri" w:ascii="Lato" w:hAnsi="Lato"/>
          <w:color w:val="auto"/>
          <w:lang w:eastAsia="pl-PL"/>
        </w:rPr>
        <w:t xml:space="preserve">1. Art. 110o ustawy z dnia 17 czerwca 1966 r. o postępowaniu egzekucyjnym w administracji (t.j. Dz.U.2025 r. poz. 132) - dalej u.p.e.a.: </w:t>
      </w:r>
    </w:p>
    <w:p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cs="Calibri" w:ascii="Lato" w:hAnsi="Lato"/>
          <w:color w:val="auto"/>
          <w:sz w:val="24"/>
          <w:szCs w:val="24"/>
          <w:lang w:eastAsia="pl-PL"/>
        </w:rPr>
        <w:t xml:space="preserve">§ 1 </w:t>
      </w:r>
      <w:r>
        <w:rPr>
          <w:rFonts w:ascii="Lato" w:hAnsi="Lato"/>
          <w:color w:val="auto"/>
          <w:sz w:val="24"/>
          <w:szCs w:val="24"/>
          <w:lang w:eastAsia="pl-PL"/>
        </w:rPr>
        <w:t>O terminie o</w:t>
      </w:r>
      <w:r>
        <w:rPr>
          <w:rFonts w:ascii="Lato" w:hAnsi="Lato"/>
          <w:sz w:val="24"/>
          <w:szCs w:val="24"/>
          <w:lang w:eastAsia="pl-PL"/>
        </w:rPr>
        <w:t xml:space="preserve">pisu i oszacowania wartości nieruchomości organ egzekucyjny zawiadamia znanych mu uczestników postępowania egzekucyjnego. </w:t>
      </w:r>
    </w:p>
    <w:p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cs="Calibri" w:ascii="Lato" w:hAnsi="Lato"/>
          <w:color w:val="000000"/>
          <w:sz w:val="24"/>
          <w:szCs w:val="24"/>
          <w:lang w:eastAsia="pl-PL"/>
        </w:rPr>
        <w:t xml:space="preserve">§ 2 </w:t>
      </w:r>
      <w:r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  <w:br/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cs="Calibri" w:ascii="Lato" w:hAnsi="Lato"/>
          <w:color w:val="000000"/>
          <w:sz w:val="24"/>
          <w:szCs w:val="24"/>
          <w:lang w:eastAsia="pl-PL"/>
        </w:rPr>
        <w:t xml:space="preserve">§ 3 </w:t>
      </w:r>
      <w:r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>
      <w:pPr>
        <w:pStyle w:val="Normal"/>
        <w:jc w:val="both"/>
        <w:rPr>
          <w:rFonts w:ascii="Lato" w:hAnsi="Lato" w:cs="Calibri"/>
          <w:color w:val="000000"/>
          <w:lang w:eastAsia="pl-PL"/>
        </w:rPr>
      </w:pPr>
      <w:r>
        <w:rPr>
          <w:rFonts w:cs="Calibri" w:ascii="Lato" w:hAnsi="Lato"/>
          <w:color w:val="000000"/>
          <w:lang w:eastAsia="pl-PL"/>
        </w:rPr>
      </w:r>
    </w:p>
    <w:p>
      <w:pPr>
        <w:pStyle w:val="Normal"/>
        <w:jc w:val="both"/>
        <w:rPr>
          <w:rFonts w:ascii="Lato" w:hAnsi="Lato" w:cs="Calibri"/>
          <w:color w:val="000000"/>
          <w:lang w:eastAsia="pl-PL"/>
        </w:rPr>
      </w:pPr>
      <w:r>
        <w:rPr>
          <w:rFonts w:cs="Calibri" w:ascii="Lato" w:hAnsi="Lato"/>
          <w:color w:val="000000"/>
          <w:lang w:eastAsia="pl-PL"/>
        </w:rPr>
        <w:t xml:space="preserve">2. Art. 110u § 1 u.p.e.a.: </w:t>
      </w:r>
    </w:p>
    <w:p>
      <w:pPr>
        <w:pStyle w:val="Prawo"/>
        <w:spacing w:before="160" w:after="120"/>
        <w:jc w:val="both"/>
        <w:rPr>
          <w:rFonts w:ascii="Lato" w:hAnsi="Lato"/>
          <w:sz w:val="24"/>
          <w:szCs w:val="24"/>
        </w:rPr>
      </w:pPr>
      <w:r>
        <w:rPr>
          <w:rFonts w:cs="Calibri" w:ascii="Lato" w:hAnsi="Lato"/>
          <w:sz w:val="24"/>
          <w:szCs w:val="24"/>
        </w:rPr>
        <w:t xml:space="preserve">§ 1 </w:t>
      </w:r>
      <w:r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>
      <w:footerReference w:type="default" r:id="rId5"/>
      <w:footerReference w:type="first" r:id="rId6"/>
      <w:type w:val="nextPage"/>
      <w:pgSz w:w="11906" w:h="16838"/>
      <w:pgMar w:left="1021" w:right="1021" w:gutter="0" w:header="0" w:top="680" w:footer="709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ato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OKAS"/>
      <w:rPr>
        <w:rFonts w:cs="Calibri"/>
      </w:rPr>
    </w:pPr>
    <w:r>
      <w:rPr>
        <w:rFonts w:cs="Calibri"/>
      </w:rPr>
      <mc:AlternateContent>
        <mc:Choice Requires="wps">
          <w:drawing>
            <wp:anchor behindDoc="1" distT="0" distB="0" distL="0" distR="0" simplePos="0" locked="0" layoutInCell="0" allowOverlap="1" relativeHeight="5" wp14:anchorId="62957018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4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6.7pt;height:24.1pt;mso-wrap-style:square;v-text-anchor:top;mso-position-vertical:top" wp14:anchorId="62957018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2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KAS"/>
      <w:spacing w:before="120" w:after="0"/>
      <w:ind w:left="2126" w:right="792" w:hanging="0"/>
      <w:contextualSpacing/>
      <w:rPr>
        <w:rFonts w:cs="Calibri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296712B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6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6.7pt;height:24.1pt;mso-wrap-style:square;v-text-anchor:top;mso-position-vertical:top" wp14:anchorId="296712B3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1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29845</wp:posOffset>
          </wp:positionH>
          <wp:positionV relativeFrom="bottomMargin">
            <wp:posOffset>-3810</wp:posOffset>
          </wp:positionV>
          <wp:extent cx="1173480" cy="269875"/>
          <wp:effectExtent l="0" t="0" r="0" b="0"/>
          <wp:wrapNone/>
          <wp:docPr id="8" name="Obraz 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"DaneJednostki11"</w:instrText>
    </w:r>
    <w:r>
      <w:rPr>
        <w:rFonts w:cs="Calibri"/>
      </w:rPr>
      <w:fldChar w:fldCharType="separate"/>
    </w:r>
    <w:r>
      <w:rPr>
        <w:rFonts w:cs="Calibri"/>
      </w:rPr>
      <w:t>www.pomorskie.kas.gov.pl/izba-administracji-skarbowej-w-gdansku/organizacja/ochrona-danych-osobowych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t xml:space="preserve">|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"DaneJednostki9"</w:instrText>
    </w:r>
    <w:r>
      <w:rPr>
        <w:rFonts w:cs="Calibri"/>
      </w:rPr>
      <w:fldChar w:fldCharType="separate"/>
    </w:r>
    <w:r>
      <w:rPr>
        <w:rFonts w:cs="Calibri"/>
      </w:rPr>
      <w:t>www.pomorskie.kas.gov.pl/urzad-skarbowy-w-pucku</w:t>
    </w:r>
    <w:r>
      <w:rPr>
        <w:rFonts w:cs="Calibri"/>
      </w:rPr>
      <w:fldChar w:fldCharType="end"/>
    </w:r>
  </w:p>
  <w:p>
    <w:pPr>
      <w:pStyle w:val="StopkaKAS"/>
      <w:ind w:left="2126" w:right="650" w:hanging="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PUCKU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"DaneJednostki4"</w:instrText>
    </w:r>
    <w:r>
      <w:rPr>
        <w:rFonts w:cs="Calibri"/>
      </w:rPr>
      <w:fldChar w:fldCharType="separate"/>
    </w:r>
    <w:r>
      <w:rPr>
        <w:rFonts w:cs="Calibri"/>
      </w:rPr>
      <w:t>KMDR.E.SZYSTOWSKIEGO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"DaneJednostki5"</w:instrText>
    </w:r>
    <w:r>
      <w:rPr>
        <w:rFonts w:cs="Calibri"/>
      </w:rPr>
      <w:fldChar w:fldCharType="separate"/>
    </w:r>
    <w:r>
      <w:rPr>
        <w:rFonts w:cs="Calibri"/>
      </w:rPr>
      <w:t>18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"DaneJednostki3"</w:instrText>
    </w:r>
    <w:r>
      <w:rPr>
        <w:rFonts w:cs="Calibri"/>
      </w:rPr>
      <w:fldChar w:fldCharType="separate"/>
    </w:r>
    <w:r>
      <w:rPr>
        <w:rFonts w:cs="Calibri"/>
      </w:rPr>
      <w:t>84-100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"DaneJednostki2"</w:instrText>
    </w:r>
    <w:r>
      <w:rPr>
        <w:rFonts w:cs="Calibri"/>
      </w:rPr>
      <w:fldChar w:fldCharType="separate"/>
    </w:r>
    <w:r>
      <w:rPr>
        <w:rFonts w:cs="Calibri"/>
      </w:rPr>
      <w:t>PUCK</w:t>
    </w:r>
    <w:r>
      <w:rPr>
        <w:rFonts w:cs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z w:val="24"/>
        <w:rFonts w:ascii="Calibri" w:hAnsi="Calibri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284"/>
      </w:pPr>
      <w:rPr>
        <w:sz w:val="24"/>
        <w:rFonts w:ascii="Calibri" w:hAnsi="Calibri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sz w:val="24"/>
        <w:rFonts w:ascii="Calibri" w:hAnsi="Calibri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/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/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28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54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a0606"/>
    <w:pPr>
      <w:keepNext w:val="true"/>
      <w:keepLines/>
      <w:spacing w:lineRule="auto" w:line="276" w:before="240" w:after="0"/>
      <w:outlineLvl w:val="0"/>
    </w:pPr>
    <w:rPr>
      <w:rFonts w:eastAsia="" w:cs="" w:cstheme="majorBidi" w:eastAsiaTheme="majorEastAsia"/>
      <w:b/>
      <w:sz w:val="32"/>
      <w:szCs w:val="32"/>
    </w:rPr>
  </w:style>
  <w:style w:type="paragraph" w:styleId="Nagwek2">
    <w:name w:val="Heading 2"/>
    <w:basedOn w:val="Normal"/>
    <w:next w:val="Tretekstu"/>
    <w:link w:val="Nagwek2Znak"/>
    <w:uiPriority w:val="9"/>
    <w:unhideWhenUsed/>
    <w:qFormat/>
    <w:rsid w:val="007b5e2c"/>
    <w:pPr>
      <w:keepNext w:val="true"/>
      <w:keepLines/>
      <w:spacing w:lineRule="auto" w:line="276" w:before="240" w:after="0"/>
      <w:outlineLvl w:val="1"/>
    </w:pPr>
    <w:rPr>
      <w:rFonts w:eastAsia="" w:cs="" w:cstheme="majorBidi" w:eastAsiaTheme="majorEastAsia"/>
      <w:b/>
      <w:color w:val="E31837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ba0606"/>
    <w:rPr>
      <w:rFonts w:eastAsia="" w:cs="" w:cstheme="majorBidi" w:eastAsiaTheme="majorEastAsia"/>
      <w:b/>
      <w:sz w:val="32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7b5e2c"/>
    <w:rPr>
      <w:rFonts w:eastAsia="" w:cs="" w:cstheme="majorBidi" w:eastAsiaTheme="majorEastAsia"/>
      <w:b/>
      <w:color w:val="E31837"/>
      <w:sz w:val="28"/>
      <w:szCs w:val="26"/>
    </w:rPr>
  </w:style>
  <w:style w:type="character" w:styleId="Czeinternetowe">
    <w:name w:val="Łącze internetowe"/>
    <w:basedOn w:val="DefaultParagraphFont"/>
    <w:uiPriority w:val="99"/>
    <w:unhideWhenUsed/>
    <w:rsid w:val="004f0fdc"/>
    <w:rPr>
      <w:color w:val="0563C1" w:themeColor="hyperlink"/>
      <w:u w:val="single"/>
    </w:rPr>
  </w:style>
  <w:style w:type="character" w:styleId="TekstpodstawowyZnak" w:customStyle="1">
    <w:name w:val="Tekst podstawowy Znak"/>
    <w:basedOn w:val="DefaultParagraphFont"/>
    <w:uiPriority w:val="1"/>
    <w:qFormat/>
    <w:rsid w:val="00311da1"/>
    <w:rPr>
      <w:rFonts w:eastAsia="Lato" w:cs="Lato"/>
      <w:sz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311da1"/>
    <w:rPr/>
  </w:style>
  <w:style w:type="character" w:styleId="NagwekZnak" w:customStyle="1">
    <w:name w:val="Nagłówek Znak"/>
    <w:basedOn w:val="DefaultParagraphFont"/>
    <w:uiPriority w:val="99"/>
    <w:qFormat/>
    <w:rsid w:val="00311da1"/>
    <w:rPr>
      <w:rFonts w:ascii="Lato" w:hAnsi="Lato" w:eastAsia="Lato" w:cs="Lato"/>
    </w:rPr>
  </w:style>
  <w:style w:type="character" w:styleId="NagwekZnak1" w:customStyle="1">
    <w:name w:val="Nagłówek Znak1"/>
    <w:basedOn w:val="DefaultParagraphFont"/>
    <w:uiPriority w:val="99"/>
    <w:semiHidden/>
    <w:qFormat/>
    <w:rsid w:val="00311da1"/>
    <w:rPr/>
  </w:style>
  <w:style w:type="character" w:styleId="StopkaZnak" w:customStyle="1">
    <w:name w:val="Stopka Znak"/>
    <w:basedOn w:val="DefaultParagraphFont"/>
    <w:uiPriority w:val="99"/>
    <w:qFormat/>
    <w:rsid w:val="00311da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styleId="TytupismaKASZnak" w:customStyle="1">
    <w:name w:val="Tytuł pisma KAS Znak"/>
    <w:basedOn w:val="DefaultParagraphFont"/>
    <w:link w:val="TytupismaKAS"/>
    <w:qFormat/>
    <w:rsid w:val="003d0e26"/>
    <w:rPr>
      <w:rFonts w:eastAsia="" w:cs="Calibri" w:cstheme="minorHAnsi" w:eastAsiaTheme="majorEastAsia"/>
      <w:b/>
      <w:color w:val="000000" w:themeColor="text1"/>
      <w:sz w:val="28"/>
      <w:szCs w:val="32"/>
    </w:rPr>
  </w:style>
  <w:style w:type="character" w:styleId="TekstpismaKASZnak" w:customStyle="1">
    <w:name w:val="Tekst pisma KAS Znak"/>
    <w:basedOn w:val="TekstpodstawowyZnak"/>
    <w:link w:val="TekstpismaKAS"/>
    <w:uiPriority w:val="1"/>
    <w:qFormat/>
    <w:rsid w:val="001654e1"/>
    <w:rPr>
      <w:rFonts w:eastAsia="Lato" w:cs="Calibri" w:cstheme="minorHAnsi"/>
      <w:color w:val="000000" w:themeColor="text1"/>
      <w:sz w:val="24"/>
      <w:szCs w:val="24"/>
    </w:rPr>
  </w:style>
  <w:style w:type="character" w:styleId="RdtytuKASZnak" w:customStyle="1">
    <w:name w:val="Śródtytuł KAS Znak"/>
    <w:basedOn w:val="Nagwek2Znak"/>
    <w:link w:val="RdtytuKAS"/>
    <w:uiPriority w:val="1"/>
    <w:qFormat/>
    <w:rsid w:val="001654e1"/>
    <w:rPr>
      <w:rFonts w:eastAsia="" w:cs="Calibri" w:cstheme="minorHAnsi" w:eastAsiaTheme="majorEastAsia"/>
      <w:b/>
      <w:color w:val="000000" w:themeColor="text1"/>
      <w:sz w:val="24"/>
      <w:szCs w:val="26"/>
    </w:rPr>
  </w:style>
  <w:style w:type="character" w:styleId="3WyliczeniaKASZnak" w:customStyle="1">
    <w:name w:val="3 Wyliczenia KAS Znak"/>
    <w:basedOn w:val="DefaultParagraphFont"/>
    <w:link w:val="3WyliczeniaKAS"/>
    <w:uiPriority w:val="2"/>
    <w:qFormat/>
    <w:rsid w:val="000e6cdd"/>
    <w:rPr>
      <w:rFonts w:eastAsia="Lato" w:cs="Calibri" w:cstheme="minorHAnsi"/>
      <w:color w:val="000000" w:themeColor="text1"/>
      <w:sz w:val="24"/>
    </w:rPr>
  </w:style>
  <w:style w:type="character" w:styleId="CytatKASZnak" w:customStyle="1">
    <w:name w:val="Cytat KAS Znak"/>
    <w:basedOn w:val="DefaultParagraphFont"/>
    <w:link w:val="CytatKAS"/>
    <w:uiPriority w:val="2"/>
    <w:qFormat/>
    <w:rsid w:val="001654e1"/>
    <w:rPr>
      <w:rFonts w:eastAsia="Lato" w:cs="Calibri" w:cstheme="minorHAnsi"/>
      <w:color w:val="000000" w:themeColor="text1"/>
    </w:rPr>
  </w:style>
  <w:style w:type="character" w:styleId="MetrykapismaKASZnak" w:customStyle="1">
    <w:name w:val="Metryka pisma KAS Znak"/>
    <w:basedOn w:val="DefaultParagraphFont"/>
    <w:link w:val="MetrykapismaKAS"/>
    <w:uiPriority w:val="3"/>
    <w:qFormat/>
    <w:rsid w:val="001654e1"/>
    <w:rPr>
      <w:rFonts w:cs="Calibri" w:cstheme="minorHAnsi"/>
      <w:color w:val="000000" w:themeColor="text1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a02b4a"/>
    <w:rPr/>
  </w:style>
  <w:style w:type="character" w:styleId="RODOKASZnak" w:customStyle="1">
    <w:name w:val="RODO KAS Znak"/>
    <w:basedOn w:val="BezodstpwZnak"/>
    <w:link w:val="RODOKAS"/>
    <w:uiPriority w:val="3"/>
    <w:qFormat/>
    <w:rsid w:val="001654e1"/>
    <w:rPr>
      <w:szCs w:val="20"/>
    </w:rPr>
  </w:style>
  <w:style w:type="character" w:styleId="StopkaKASZnak" w:customStyle="1">
    <w:name w:val="Stopka KAS Znak"/>
    <w:basedOn w:val="RODOKASZnak"/>
    <w:link w:val="StopkaKAS"/>
    <w:uiPriority w:val="3"/>
    <w:qFormat/>
    <w:rsid w:val="001654e1"/>
    <w:rPr>
      <w:color w:val="000000" w:themeColor="text1"/>
      <w:sz w:val="18"/>
      <w:szCs w:val="18"/>
    </w:rPr>
  </w:style>
  <w:style w:type="character" w:styleId="1NumerowanieKASZnak" w:customStyle="1">
    <w:name w:val="1 Numerowanie KAS Znak"/>
    <w:basedOn w:val="DefaultParagraphFont"/>
    <w:link w:val="1NumerowanieKAS"/>
    <w:uiPriority w:val="2"/>
    <w:qFormat/>
    <w:rsid w:val="008420db"/>
    <w:rPr>
      <w:rFonts w:eastAsia="Lato" w:cs="Calibri" w:cstheme="minorHAnsi"/>
      <w:color w:val="000000" w:themeColor="text1"/>
      <w:sz w:val="24"/>
      <w:szCs w:val="24"/>
    </w:rPr>
  </w:style>
  <w:style w:type="character" w:styleId="2NumerowanieKASZnak" w:customStyle="1">
    <w:name w:val="2 Numerowanie KAS Znak"/>
    <w:basedOn w:val="DefaultParagraphFont"/>
    <w:link w:val="2NumerowanieKAS"/>
    <w:uiPriority w:val="2"/>
    <w:qFormat/>
    <w:rsid w:val="008420db"/>
    <w:rPr>
      <w:rFonts w:eastAsia="Lato" w:cs="Calibri" w:cstheme="minorHAnsi"/>
      <w:color w:val="000000" w:themeColor="text1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75b9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775b9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75b90"/>
    <w:rPr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73543a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rsid w:val="00311da1"/>
    <w:pPr>
      <w:widowControl w:val="false"/>
      <w:spacing w:lineRule="auto" w:line="240" w:before="0" w:after="120"/>
    </w:pPr>
    <w:rPr>
      <w:rFonts w:eastAsia="Lato" w:cs="Lato"/>
      <w:sz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311da1"/>
    <w:pPr>
      <w:widowControl w:val="false"/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>
      <w:rFonts w:ascii="Lato" w:hAnsi="Lato" w:eastAsia="Lato" w:cs="Lat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311da1"/>
    <w:pPr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d36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paragraph" w:styleId="NoSpacing">
    <w:name w:val="No Spacing"/>
    <w:link w:val="BezodstpwZnak"/>
    <w:uiPriority w:val="1"/>
    <w:qFormat/>
    <w:rsid w:val="00a425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ytupismaKAS" w:customStyle="1">
    <w:name w:val="Tytuł pisma KAS"/>
    <w:basedOn w:val="Nagwek1"/>
    <w:link w:val="TytupismaKASZnak"/>
    <w:qFormat/>
    <w:rsid w:val="003d0e26"/>
    <w:pPr>
      <w:spacing w:before="240" w:after="0"/>
      <w:contextualSpacing/>
      <w:outlineLvl w:val="9"/>
    </w:pPr>
    <w:rPr>
      <w:rFonts w:cs="Calibri" w:cstheme="minorHAnsi"/>
      <w:color w:val="000000" w:themeColor="text1"/>
      <w:sz w:val="28"/>
    </w:rPr>
  </w:style>
  <w:style w:type="paragraph" w:styleId="TekstpismaKAS" w:customStyle="1">
    <w:name w:val="Tekst pisma KAS"/>
    <w:basedOn w:val="Tretekstu"/>
    <w:link w:val="TekstpismaKASZnak"/>
    <w:uiPriority w:val="1"/>
    <w:qFormat/>
    <w:rsid w:val="003d0e26"/>
    <w:pPr>
      <w:spacing w:lineRule="auto" w:line="276" w:before="120" w:after="0"/>
    </w:pPr>
    <w:rPr>
      <w:rFonts w:cs="Calibri" w:cstheme="minorHAnsi"/>
      <w:color w:val="000000" w:themeColor="text1"/>
      <w:szCs w:val="24"/>
    </w:rPr>
  </w:style>
  <w:style w:type="paragraph" w:styleId="RdtytuKAS" w:customStyle="1">
    <w:name w:val="Śródtytuł KAS"/>
    <w:basedOn w:val="Nagwek2"/>
    <w:link w:val="RdtytuKASZnak"/>
    <w:uiPriority w:val="1"/>
    <w:qFormat/>
    <w:rsid w:val="003d0e26"/>
    <w:pPr>
      <w:spacing w:before="240" w:after="0"/>
      <w:contextualSpacing/>
      <w:outlineLvl w:val="9"/>
    </w:pPr>
    <w:rPr>
      <w:rFonts w:cs="Calibri" w:cstheme="minorHAnsi"/>
      <w:color w:val="000000" w:themeColor="text1"/>
      <w:sz w:val="24"/>
    </w:rPr>
  </w:style>
  <w:style w:type="paragraph" w:styleId="3WyliczeniaKAS" w:customStyle="1">
    <w:name w:val="3 Wyliczenia KAS"/>
    <w:basedOn w:val="Normal"/>
    <w:link w:val="3WyliczeniaKASZnak"/>
    <w:uiPriority w:val="2"/>
    <w:qFormat/>
    <w:rsid w:val="000e6cdd"/>
    <w:pPr>
      <w:widowControl w:val="false"/>
      <w:numPr>
        <w:ilvl w:val="0"/>
        <w:numId w:val="3"/>
      </w:numPr>
      <w:spacing w:lineRule="auto" w:line="276" w:before="120" w:after="0"/>
      <w:ind w:left="284" w:hanging="284"/>
      <w:contextualSpacing/>
    </w:pPr>
    <w:rPr>
      <w:rFonts w:eastAsia="Lato" w:cs="Calibri" w:cstheme="minorHAnsi"/>
      <w:color w:val="000000" w:themeColor="text1"/>
      <w:sz w:val="24"/>
    </w:rPr>
  </w:style>
  <w:style w:type="paragraph" w:styleId="CytatKAS" w:customStyle="1">
    <w:name w:val="Cytat KAS"/>
    <w:basedOn w:val="Normal"/>
    <w:link w:val="CytatKASZnak"/>
    <w:uiPriority w:val="2"/>
    <w:qFormat/>
    <w:rsid w:val="003d0e26"/>
    <w:pPr>
      <w:widowControl w:val="false"/>
      <w:pBdr>
        <w:left w:val="single" w:sz="4" w:space="8" w:color="000000"/>
      </w:pBdr>
      <w:spacing w:lineRule="auto" w:line="276" w:before="120" w:after="0"/>
      <w:ind w:left="454" w:hanging="0"/>
      <w:contextualSpacing/>
    </w:pPr>
    <w:rPr>
      <w:rFonts w:eastAsia="Lato" w:cs="Calibri" w:cstheme="minorHAnsi"/>
      <w:color w:val="000000" w:themeColor="text1"/>
    </w:rPr>
  </w:style>
  <w:style w:type="paragraph" w:styleId="MetrykapismaKAS" w:customStyle="1">
    <w:name w:val="Metryka pisma KAS"/>
    <w:basedOn w:val="Normal"/>
    <w:link w:val="MetrykapismaKASZnak"/>
    <w:uiPriority w:val="3"/>
    <w:qFormat/>
    <w:rsid w:val="00b51591"/>
    <w:pPr>
      <w:spacing w:lineRule="auto" w:line="240" w:before="0" w:after="0"/>
      <w:ind w:left="1276" w:right="4479" w:hanging="1276"/>
    </w:pPr>
    <w:rPr>
      <w:rFonts w:cs="Calibri" w:cstheme="minorHAnsi"/>
      <w:color w:val="000000" w:themeColor="text1"/>
    </w:rPr>
  </w:style>
  <w:style w:type="paragraph" w:styleId="RODOKAS" w:customStyle="1">
    <w:name w:val="RODO KAS"/>
    <w:basedOn w:val="NoSpacing"/>
    <w:link w:val="RODOKASZnak"/>
    <w:uiPriority w:val="3"/>
    <w:qFormat/>
    <w:rsid w:val="0031541c"/>
    <w:pPr>
      <w:spacing w:lineRule="auto" w:line="259" w:before="0" w:after="0"/>
      <w:contextualSpacing/>
    </w:pPr>
    <w:rPr>
      <w:szCs w:val="20"/>
    </w:rPr>
  </w:style>
  <w:style w:type="paragraph" w:styleId="StopkaKAS" w:customStyle="1">
    <w:name w:val="Stopka KAS"/>
    <w:basedOn w:val="RODOKAS"/>
    <w:link w:val="StopkaKASZnak"/>
    <w:uiPriority w:val="3"/>
    <w:qFormat/>
    <w:rsid w:val="003d0e26"/>
    <w:pPr>
      <w:pBdr>
        <w:left w:val="single" w:sz="4" w:space="4" w:color="000000"/>
      </w:pBdr>
      <w:spacing w:lineRule="auto" w:line="240" w:before="120" w:after="0"/>
      <w:ind w:left="2126" w:hanging="0"/>
      <w:contextualSpacing/>
    </w:pPr>
    <w:rPr>
      <w:color w:val="000000" w:themeColor="text1"/>
      <w:sz w:val="18"/>
      <w:szCs w:val="18"/>
    </w:rPr>
  </w:style>
  <w:style w:type="paragraph" w:styleId="1NumerowanieKAS" w:customStyle="1">
    <w:name w:val="1 Numerowanie KAS"/>
    <w:basedOn w:val="Normal"/>
    <w:link w:val="1NumerowanieKASZnak"/>
    <w:uiPriority w:val="2"/>
    <w:qFormat/>
    <w:rsid w:val="008420db"/>
    <w:pPr>
      <w:widowControl w:val="false"/>
      <w:numPr>
        <w:ilvl w:val="0"/>
        <w:numId w:val="2"/>
      </w:numPr>
      <w:spacing w:lineRule="auto" w:line="276" w:before="120" w:after="0"/>
      <w:ind w:right="284" w:hanging="0"/>
      <w:contextualSpacing/>
    </w:pPr>
    <w:rPr>
      <w:rFonts w:eastAsia="Lato" w:cs="Calibri" w:cstheme="minorHAnsi"/>
      <w:color w:val="000000" w:themeColor="text1"/>
      <w:sz w:val="24"/>
      <w:szCs w:val="24"/>
    </w:rPr>
  </w:style>
  <w:style w:type="paragraph" w:styleId="2NumerowanieKAS" w:customStyle="1">
    <w:name w:val="2 Numerowanie KAS"/>
    <w:basedOn w:val="Normal"/>
    <w:link w:val="2NumerowanieKASZnak"/>
    <w:uiPriority w:val="2"/>
    <w:qFormat/>
    <w:rsid w:val="008420db"/>
    <w:pPr>
      <w:widowControl w:val="false"/>
      <w:numPr>
        <w:ilvl w:val="0"/>
        <w:numId w:val="2"/>
      </w:numPr>
      <w:spacing w:lineRule="auto" w:line="276" w:before="120" w:after="0"/>
      <w:ind w:right="284" w:hanging="0"/>
      <w:contextualSpacing/>
    </w:pPr>
    <w:rPr>
      <w:rFonts w:eastAsia="Lato" w:cs="Calibri" w:cstheme="minorHAns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e26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75b9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75b90"/>
    <w:pPr/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Times New Roman"/>
      <w:color w:val="auto"/>
      <w:kern w:val="0"/>
      <w:sz w:val="24"/>
      <w:szCs w:val="24"/>
      <w:lang w:val="pl-PL" w:eastAsia="en-US" w:bidi="ar-SA"/>
    </w:rPr>
  </w:style>
  <w:style w:type="paragraph" w:styleId="Textbody">
    <w:name w:val="Text body"/>
    <w:basedOn w:val="Standard"/>
    <w:qFormat/>
    <w:pPr>
      <w:spacing w:before="0" w:after="120"/>
    </w:pPr>
    <w:rPr>
      <w:rFonts w:ascii="Times New Roman" w:hAnsi="Times New Roman" w:eastAsia="Times New Roman"/>
    </w:rPr>
  </w:style>
  <w:style w:type="paragraph" w:styleId="Prawo">
    <w:name w:val="Prawo"/>
    <w:basedOn w:val="Textbody"/>
    <w:qFormat/>
    <w:pPr>
      <w:widowControl w:val="false"/>
      <w:pBdr>
        <w:left w:val="single" w:sz="4" w:space="8" w:color="000000"/>
      </w:pBdr>
      <w:spacing w:before="160" w:after="120"/>
      <w:ind w:left="454" w:hanging="0"/>
    </w:pPr>
    <w:rPr>
      <w:rFonts w:ascii="Calibri" w:hAnsi="Calibri" w:eastAsia="Lato" w:cs="Lato"/>
      <w:sz w:val="22"/>
      <w:szCs w:val="22"/>
    </w:rPr>
  </w:style>
  <w:style w:type="paragraph" w:styleId="Nagwek11">
    <w:name w:val="Nagłówek 11"/>
    <w:basedOn w:val="Normal"/>
    <w:next w:val="Normal"/>
    <w:qFormat/>
    <w:pPr>
      <w:keepNext w:val="true"/>
      <w:keepLines/>
      <w:suppressAutoHyphens w:val="true"/>
      <w:spacing w:lineRule="auto" w:line="259" w:before="960" w:after="0"/>
      <w:outlineLvl w:val="0"/>
    </w:pPr>
    <w:rPr>
      <w:rFonts w:ascii="Times New Roman" w:hAnsi="Times New Roman" w:eastAsia="" w:cs="" w:cstheme="majorBidi" w:eastAsiaTheme="majorEastAsia"/>
      <w:b/>
      <w:sz w:val="32"/>
      <w:szCs w:val="32"/>
    </w:rPr>
  </w:style>
  <w:style w:type="paragraph" w:styleId="Western">
    <w:name w:val="western"/>
    <w:basedOn w:val="Normal"/>
    <w:qFormat/>
    <w:pPr>
      <w:spacing w:beforeAutospacing="1" w:after="119"/>
    </w:pPr>
    <w:rPr>
      <w:rFonts w:eastAsia="Times New Roman"/>
      <w:color w:val="000000"/>
      <w:lang w:eastAsia="pl-PL"/>
    </w:rPr>
  </w:style>
  <w:style w:type="paragraph" w:styleId="HTMLPreformatted">
    <w:name w:val="HTML Preformatted"/>
    <w:basedOn w:val="Standard"/>
    <w:qFormat/>
    <w:pPr>
      <w:tabs>
        <w:tab w:val="clear" w:pos="284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overflowPunct w:val="false"/>
      <w:spacing w:lineRule="auto" w:line="252" w:before="0" w:after="160"/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11da1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2BE15-4B80-4165-919A-A517177D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LibreOffice/7.3.0.3$Windows_X86_64 LibreOffice_project/0f246aa12d0eee4a0f7adcefbf7c878fc2238db3</Application>
  <AppVersion>15.0000</AppVersion>
  <Pages>2</Pages>
  <Words>400</Words>
  <Characters>2729</Characters>
  <CharactersWithSpaces>3115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ver.3.0</cp:category>
  <dcterms:created xsi:type="dcterms:W3CDTF">2025-01-07T06:18:00Z</dcterms:created>
  <dc:creator>CIRF</dc:creator>
  <dc:description>Szablon dla US (piktogramy w bloku Zapraszamy do kontaktu) wskazany w korespondencji, w której Naczelnik Urzędu występuje jako organ podatkowy lub organ administracji rządowej niezespolonej</dc:description>
  <dc:language>pl-PL</dc:language>
  <cp:lastModifiedBy/>
  <cp:lastPrinted>2021-09-30T11:23:00Z</cp:lastPrinted>
  <dcterms:modified xsi:type="dcterms:W3CDTF">2025-02-28T11:17:33Z</dcterms:modified>
  <cp:revision>15</cp:revision>
  <dc:subject>szablon SZD – Ulga językowa</dc:subject>
  <dc:title>PJ_wzor_KAS_10_PIKTOGRAMY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2025-02-28</vt:lpwstr>
  </property>
  <property fmtid="{D5CDD505-2E9C-101B-9397-08002B2CF9AE}" pid="3" name="AktualnaDataSlownie">
    <vt:lpwstr>28 lutego 2025</vt:lpwstr>
  </property>
  <property fmtid="{D5CDD505-2E9C-101B-9397-08002B2CF9AE}" pid="4" name="Autor">
    <vt:lpwstr>Jaskulke Bartosz</vt:lpwstr>
  </property>
  <property fmtid="{D5CDD505-2E9C-101B-9397-08002B2CF9AE}" pid="5" name="Autor2">
    <vt:lpwstr>Bartosz Jaskulke</vt:lpwstr>
  </property>
  <property fmtid="{D5CDD505-2E9C-101B-9397-08002B2CF9AE}" pid="6" name="AutorEmail">
    <vt:lpwstr>bartosz.jaskulke@mf.gov.pl</vt:lpwstr>
  </property>
  <property fmtid="{D5CDD505-2E9C-101B-9397-08002B2CF9AE}" pid="7" name="AutorInicjaly">
    <vt:lpwstr>BJ170</vt:lpwstr>
  </property>
  <property fmtid="{D5CDD505-2E9C-101B-9397-08002B2CF9AE}" pid="8" name="AutorNrTelefonu">
    <vt:lpwstr>(58) 774-24-64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DaneJednostki1">
    <vt:lpwstr>URZĄD SKARBOWY W PUCKU</vt:lpwstr>
  </property>
  <property fmtid="{D5CDD505-2E9C-101B-9397-08002B2CF9AE}" pid="11" name="DaneJednostki10">
    <vt:lpwstr>Naczelnik Urzędu Skarbowego w Pucku</vt:lpwstr>
  </property>
  <property fmtid="{D5CDD505-2E9C-101B-9397-08002B2CF9AE}" pid="12" name="DaneJednostki11">
    <vt:lpwstr>www.pomorskie.kas.gov.pl/izba-administracji-skarbowej-w-gdansku/organizacja/ochrona-danych-osobowych</vt:lpwstr>
  </property>
  <property fmtid="{D5CDD505-2E9C-101B-9397-08002B2CF9AE}" pid="13" name="DaneJednostki12">
    <vt:lpwstr>$Naczelnik US – linia 12</vt:lpwstr>
  </property>
  <property fmtid="{D5CDD505-2E9C-101B-9397-08002B2CF9AE}" pid="14" name="DaneJednostki13">
    <vt:lpwstr>$Urzędu – linia 13</vt:lpwstr>
  </property>
  <property fmtid="{D5CDD505-2E9C-101B-9397-08002B2CF9AE}" pid="15" name="DaneJednostki14">
    <vt:lpwstr>$w Mieście – linia 14</vt:lpwstr>
  </property>
  <property fmtid="{D5CDD505-2E9C-101B-9397-08002B2CF9AE}" pid="16" name="DaneJednostki15">
    <vt:lpwstr>$RODO – linia 15</vt:lpwstr>
  </property>
  <property fmtid="{D5CDD505-2E9C-101B-9397-08002B2CF9AE}" pid="17" name="DaneJednostki16">
    <vt:lpwstr>$Godziny urzędowania – linia 16</vt:lpwstr>
  </property>
  <property fmtid="{D5CDD505-2E9C-101B-9397-08002B2CF9AE}" pid="18" name="DaneJednostki17">
    <vt:lpwstr>$telefon – umów wizytę – linia 17</vt:lpwstr>
  </property>
  <property fmtid="{D5CDD505-2E9C-101B-9397-08002B2CF9AE}" pid="19" name="DaneJednostki2">
    <vt:lpwstr>PUCK</vt:lpwstr>
  </property>
  <property fmtid="{D5CDD505-2E9C-101B-9397-08002B2CF9AE}" pid="20" name="DaneJednostki3">
    <vt:lpwstr>84-100</vt:lpwstr>
  </property>
  <property fmtid="{D5CDD505-2E9C-101B-9397-08002B2CF9AE}" pid="21" name="DaneJednostki4">
    <vt:lpwstr>KMDR.E.SZYSTOWSKIEGO</vt:lpwstr>
  </property>
  <property fmtid="{D5CDD505-2E9C-101B-9397-08002B2CF9AE}" pid="22" name="DaneJednostki5">
    <vt:lpwstr>18</vt:lpwstr>
  </property>
  <property fmtid="{D5CDD505-2E9C-101B-9397-08002B2CF9AE}" pid="23" name="DaneJednostki6">
    <vt:lpwstr>22 330 03 30</vt:lpwstr>
  </property>
  <property fmtid="{D5CDD505-2E9C-101B-9397-08002B2CF9AE}" pid="24" name="DaneJednostki7">
    <vt:lpwstr>801 055 055</vt:lpwstr>
  </property>
  <property fmtid="{D5CDD505-2E9C-101B-9397-08002B2CF9AE}" pid="25" name="DaneJednostki8">
    <vt:lpwstr>us.puck@mf.gov.pl</vt:lpwstr>
  </property>
  <property fmtid="{D5CDD505-2E9C-101B-9397-08002B2CF9AE}" pid="26" name="DaneJednostki9">
    <vt:lpwstr>www.pomorskie.kas.gov.pl/urzad-skarbowy-w-pucku</vt:lpwstr>
  </property>
  <property fmtid="{D5CDD505-2E9C-101B-9397-08002B2CF9AE}" pid="27" name="DataNaPismie">
    <vt:lpwstr/>
  </property>
  <property fmtid="{D5CDD505-2E9C-101B-9397-08002B2CF9AE}" pid="28" name="KodKomorki">
    <vt:lpwstr>NUS</vt:lpwstr>
  </property>
  <property fmtid="{D5CDD505-2E9C-101B-9397-08002B2CF9AE}" pid="29" name="KodKreskowy">
    <vt:lpwstr/>
  </property>
  <property fmtid="{D5CDD505-2E9C-101B-9397-08002B2CF9AE}" pid="30" name="KodWydzialu">
    <vt:lpwstr>SEE</vt:lpwstr>
  </property>
  <property fmtid="{D5CDD505-2E9C-101B-9397-08002B2CF9AE}" pid="31" name="Komorka">
    <vt:lpwstr>Naczelnik Urzędu Skarbowego</vt:lpwstr>
  </property>
  <property fmtid="{D5CDD505-2E9C-101B-9397-08002B2CF9AE}" pid="32" name="MFCATEGORY">
    <vt:lpwstr>InformacjePubliczneInformacjeSektoraPublicznego</vt:lpwstr>
  </property>
  <property fmtid="{D5CDD505-2E9C-101B-9397-08002B2CF9AE}" pid="33" name="MFClassificationDate">
    <vt:lpwstr>2021-12-03T08:41:18.1260973+01:00</vt:lpwstr>
  </property>
  <property fmtid="{D5CDD505-2E9C-101B-9397-08002B2CF9AE}" pid="34" name="MFClassifiedBy">
    <vt:lpwstr>UxC4dwLulzfINJ8nQH+xvX5LNGipWa4BRSZhPgxsCvlfKoU0fxnIuCmhIX5qM2WnOcpIefOe4vJUA2Zr54lXSA==</vt:lpwstr>
  </property>
  <property fmtid="{D5CDD505-2E9C-101B-9397-08002B2CF9AE}" pid="35" name="MFClassifiedBySID">
    <vt:lpwstr>UxC4dwLulzfINJ8nQH+xvX5LNGipWa4BRSZhPgxsCvm42mrIC/DSDv0ggS+FjUN/2v1BBotkLlY5aAiEhoi6uX0qY6P02zQudLWe4cOsg52sMoeIqfw4M6Dzw7flOT2E</vt:lpwstr>
  </property>
  <property fmtid="{D5CDD505-2E9C-101B-9397-08002B2CF9AE}" pid="36" name="MFGRNItemId">
    <vt:lpwstr>GRN-daa7402e-1618-4f89-aaad-2ee3eae5b525</vt:lpwstr>
  </property>
  <property fmtid="{D5CDD505-2E9C-101B-9397-08002B2CF9AE}" pid="37" name="MFHash">
    <vt:lpwstr>RyM/xb+rSZupyivCRS2OUg3449q6yooTSYmRHY5dMo8=</vt:lpwstr>
  </property>
  <property fmtid="{D5CDD505-2E9C-101B-9397-08002B2CF9AE}" pid="38" name="MFRefresh">
    <vt:lpwstr>False</vt:lpwstr>
  </property>
  <property fmtid="{D5CDD505-2E9C-101B-9397-08002B2CF9AE}" pid="39" name="MFVisualMarkingsSettings">
    <vt:lpwstr>HeaderAlignment=1;FooterAlignment=1</vt:lpwstr>
  </property>
  <property fmtid="{D5CDD505-2E9C-101B-9397-08002B2CF9AE}" pid="40" name="OpisPisma">
    <vt:lpwstr>OBWIESZCZENIE DOT ROZPOCZĘCIA OPISU I OSZACOWANIA WARTOSĆI NIERUCHOMOŚCI DOT ANNA SIMON (KMIECIK) P: 75010216347 GD2W/00051968/9</vt:lpwstr>
  </property>
  <property fmtid="{D5CDD505-2E9C-101B-9397-08002B2CF9AE}" pid="41" name="PolaDodatkowe1">
    <vt:lpwstr>URZĄD SKARBOWY W PUCKU</vt:lpwstr>
  </property>
  <property fmtid="{D5CDD505-2E9C-101B-9397-08002B2CF9AE}" pid="42" name="PolaDodatkowe10">
    <vt:lpwstr>Naczelnik Urzędu Skarbowego w Pucku</vt:lpwstr>
  </property>
  <property fmtid="{D5CDD505-2E9C-101B-9397-08002B2CF9AE}" pid="43" name="PolaDodatkowe11">
    <vt:lpwstr>www.pomorskie.kas.gov.pl/izba-administracji-skarbowej-w-gdansku/organizacja/ochrona-danych-osobowych</vt:lpwstr>
  </property>
  <property fmtid="{D5CDD505-2E9C-101B-9397-08002B2CF9AE}" pid="44" name="PolaDodatkowe2">
    <vt:lpwstr>PUCK</vt:lpwstr>
  </property>
  <property fmtid="{D5CDD505-2E9C-101B-9397-08002B2CF9AE}" pid="45" name="PolaDodatkowe3">
    <vt:lpwstr>84-100</vt:lpwstr>
  </property>
  <property fmtid="{D5CDD505-2E9C-101B-9397-08002B2CF9AE}" pid="46" name="PolaDodatkowe4">
    <vt:lpwstr>KMDR.E.SZYSTOWSKIEGO</vt:lpwstr>
  </property>
  <property fmtid="{D5CDD505-2E9C-101B-9397-08002B2CF9AE}" pid="47" name="PolaDodatkowe5">
    <vt:lpwstr>18</vt:lpwstr>
  </property>
  <property fmtid="{D5CDD505-2E9C-101B-9397-08002B2CF9AE}" pid="48" name="PolaDodatkowe6">
    <vt:lpwstr>22 330 03 30</vt:lpwstr>
  </property>
  <property fmtid="{D5CDD505-2E9C-101B-9397-08002B2CF9AE}" pid="49" name="PolaDodatkowe7">
    <vt:lpwstr>801 055 055</vt:lpwstr>
  </property>
  <property fmtid="{D5CDD505-2E9C-101B-9397-08002B2CF9AE}" pid="50" name="PolaDodatkowe8">
    <vt:lpwstr>us.puck@mf.gov.pl</vt:lpwstr>
  </property>
  <property fmtid="{D5CDD505-2E9C-101B-9397-08002B2CF9AE}" pid="51" name="PolaDodatkowe9">
    <vt:lpwstr>www.pomorskie.kas.gov.pl/urzad-skarbowy-w-pucku</vt:lpwstr>
  </property>
  <property fmtid="{D5CDD505-2E9C-101B-9397-08002B2CF9AE}" pid="52" name="PrzekazanieDo">
    <vt:lpwstr/>
  </property>
  <property fmtid="{D5CDD505-2E9C-101B-9397-08002B2CF9AE}" pid="53" name="PrzekazanieDoKomorkaPracownika">
    <vt:lpwstr/>
  </property>
  <property fmtid="{D5CDD505-2E9C-101B-9397-08002B2CF9AE}" pid="54" name="PrzekazanieDoStanowisko">
    <vt:lpwstr/>
  </property>
  <property fmtid="{D5CDD505-2E9C-101B-9397-08002B2CF9AE}" pid="55" name="PrzekazanieWgRozdzielnika">
    <vt:lpwstr/>
  </property>
  <property fmtid="{D5CDD505-2E9C-101B-9397-08002B2CF9AE}" pid="56" name="Stanowisko">
    <vt:lpwstr>Starszy inspektor</vt:lpwstr>
  </property>
  <property fmtid="{D5CDD505-2E9C-101B-9397-08002B2CF9AE}" pid="57" name="TrescPisma">
    <vt:lpwstr/>
  </property>
  <property fmtid="{D5CDD505-2E9C-101B-9397-08002B2CF9AE}" pid="58" name="UNPPisma">
    <vt:lpwstr>2215-25-013488</vt:lpwstr>
  </property>
  <property fmtid="{D5CDD505-2E9C-101B-9397-08002B2CF9AE}" pid="59" name="Wydzial">
    <vt:lpwstr>Referat Egzekucji Administracyjnej</vt:lpwstr>
  </property>
  <property fmtid="{D5CDD505-2E9C-101B-9397-08002B2CF9AE}" pid="60" name="ZaakceptowanePrzez">
    <vt:lpwstr>n/d</vt:lpwstr>
  </property>
  <property fmtid="{D5CDD505-2E9C-101B-9397-08002B2CF9AE}" pid="61" name="ZnakPisma">
    <vt:lpwstr>2215-SEE.7112.1.15.2024.13</vt:lpwstr>
  </property>
  <property fmtid="{D5CDD505-2E9C-101B-9397-08002B2CF9AE}" pid="62" name="ZnakSprawy">
    <vt:lpwstr>2215-SEE.7112.1.15.2024</vt:lpwstr>
  </property>
  <property fmtid="{D5CDD505-2E9C-101B-9397-08002B2CF9AE}" pid="63" name="ZnakSprawy2">
    <vt:lpwstr>Znak sprawy: 2215-SEE.7112.1.15.2024</vt:lpwstr>
  </property>
  <property fmtid="{D5CDD505-2E9C-101B-9397-08002B2CF9AE}" pid="64" name="ZnakSprawyPrzedPrzeniesieniem">
    <vt:lpwstr/>
  </property>
  <property fmtid="{D5CDD505-2E9C-101B-9397-08002B2CF9AE}" pid="65" name="adresEMail">
    <vt:lpwstr/>
  </property>
  <property fmtid="{D5CDD505-2E9C-101B-9397-08002B2CF9AE}" pid="66" name="adresImie">
    <vt:lpwstr>ANNA</vt:lpwstr>
  </property>
  <property fmtid="{D5CDD505-2E9C-101B-9397-08002B2CF9AE}" pid="67" name="adresKodPocztowy">
    <vt:lpwstr>43-100</vt:lpwstr>
  </property>
  <property fmtid="{D5CDD505-2E9C-101B-9397-08002B2CF9AE}" pid="68" name="adresMiejscowosc">
    <vt:lpwstr>TYCHY</vt:lpwstr>
  </property>
  <property fmtid="{D5CDD505-2E9C-101B-9397-08002B2CF9AE}" pid="69" name="adresNIP">
    <vt:lpwstr>$NIP</vt:lpwstr>
  </property>
  <property fmtid="{D5CDD505-2E9C-101B-9397-08002B2CF9AE}" pid="70" name="adresNazwa">
    <vt:lpwstr/>
  </property>
  <property fmtid="{D5CDD505-2E9C-101B-9397-08002B2CF9AE}" pid="71" name="adresNazwisko">
    <vt:lpwstr>SIMON</vt:lpwstr>
  </property>
  <property fmtid="{D5CDD505-2E9C-101B-9397-08002B2CF9AE}" pid="72" name="adresNrDomu">
    <vt:lpwstr>23</vt:lpwstr>
  </property>
  <property fmtid="{D5CDD505-2E9C-101B-9397-08002B2CF9AE}" pid="73" name="adresNrLokalu">
    <vt:lpwstr>6</vt:lpwstr>
  </property>
  <property fmtid="{D5CDD505-2E9C-101B-9397-08002B2CF9AE}" pid="74" name="adresOddzial">
    <vt:lpwstr/>
  </property>
  <property fmtid="{D5CDD505-2E9C-101B-9397-08002B2CF9AE}" pid="75" name="adresPESEL">
    <vt:lpwstr>$PESEL</vt:lpwstr>
  </property>
  <property fmtid="{D5CDD505-2E9C-101B-9397-08002B2CF9AE}" pid="76" name="adresPoczta">
    <vt:lpwstr>TYCHY</vt:lpwstr>
  </property>
  <property fmtid="{D5CDD505-2E9C-101B-9397-08002B2CF9AE}" pid="77" name="adresTypUlicy">
    <vt:lpwstr/>
  </property>
  <property fmtid="{D5CDD505-2E9C-101B-9397-08002B2CF9AE}" pid="78" name="adresUlica">
    <vt:lpwstr>WOJSKA POLSKIEGO</vt:lpwstr>
  </property>
  <property fmtid="{D5CDD505-2E9C-101B-9397-08002B2CF9AE}" pid="79" name="adresaciDW">
    <vt:lpwstr>URZĄD SKARBOWY W PSZCZYNIE;URZĄD SKARBOWY W TYCHACH;MARIUSZ KMIECIK;URZĄD GMINY KROKOWA;MAŁGORZATA WYSIŃSKA</vt:lpwstr>
  </property>
  <property fmtid="{D5CDD505-2E9C-101B-9397-08002B2CF9AE}" pid="80" name="adresaciDW2">
    <vt:lpwstr>URZĄD SKARBOWY W PSZCZYNIE, 3 MAJA 4, 43-200 PSZCZYNA;  URZĄD SKARBOWY W TYCHACH, ALEJA NIEPODLEGLOŚCI 60, 43-100 TYCHY;  MARIUSZ KMIECIK, CENTRALNA 45, 43-210 KOBIÓR;  URZĄD GMINY KROKOWA, SZKOLNA 1, 84-110 KROKOWA;  MAŁGORZATA WYSIŃSKA, MARII SKŁODOWSKIEJ-CURIE 38C \ 5, 83-400 KOŚCIERZYNA;  </vt:lpwstr>
  </property>
</Properties>
</file>