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4DE" w:rsidRDefault="0017640B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5715" distL="0" distR="0" simplePos="0" relativeHeight="3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 w:cstheme="minorHAnsi"/>
          <w:b/>
          <w:caps/>
          <w:sz w:val="28"/>
          <w:szCs w:val="28"/>
        </w:rPr>
        <w:t>Naczelnik</w:t>
      </w:r>
    </w:p>
    <w:p w:rsidR="002A04DE" w:rsidRDefault="0017640B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PIERWSZEGO Urzędu skarbowego</w:t>
      </w:r>
    </w:p>
    <w:p w:rsidR="002A04DE" w:rsidRDefault="0017640B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w GDAŃSKU</w:t>
      </w:r>
    </w:p>
    <w:p w:rsidR="002A04DE" w:rsidRDefault="002A04DE">
      <w:pPr>
        <w:spacing w:after="0"/>
        <w:contextualSpacing/>
        <w:jc w:val="right"/>
        <w:rPr>
          <w:rFonts w:ascii="Lato" w:hAnsi="Lato"/>
        </w:rPr>
      </w:pPr>
    </w:p>
    <w:p w:rsidR="002A04DE" w:rsidRDefault="0017640B">
      <w:pPr>
        <w:spacing w:after="0"/>
        <w:contextualSpacing/>
        <w:jc w:val="right"/>
      </w:pPr>
      <w:r>
        <w:rPr>
          <w:noProof/>
          <w:lang w:eastAsia="pl-PL"/>
        </w:rPr>
        <mc:AlternateContent>
          <mc:Choice Requires="wps">
            <w:drawing>
              <wp:anchor distT="6350" distB="53975" distL="122555" distR="88265" simplePos="0" relativeHeight="4" behindDoc="0" locked="0" layoutInCell="1" allowOverlap="1" wp14:anchorId="3E0D96D5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5767705" cy="8255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7200" cy="5040"/>
                        </a:xfrm>
                        <a:prstGeom prst="line">
                          <a:avLst/>
                        </a:prstGeom>
                        <a:ln w="126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4.15pt" to="454.05pt,4.5pt" ID="Łącznik prosty 2" stroked="f" style="position:absolute;flip:y" wp14:anchorId="3E0D96D5">
                <v:stroke color="#3465a4" weight="12600" joinstyle="round" endcap="flat"/>
                <v:fill o:detectmouseclick="t" on="false"/>
              </v:line>
            </w:pict>
          </mc:Fallback>
        </mc:AlternateContent>
      </w:r>
      <w:r>
        <w:rPr>
          <w:rFonts w:ascii="Lato" w:hAnsi="Lato"/>
        </w:rPr>
        <w:t xml:space="preserve">         Gdańsk, 23 grudnia 2024 r.</w:t>
      </w:r>
    </w:p>
    <w:p w:rsidR="002A04DE" w:rsidRDefault="002A04DE">
      <w:pPr>
        <w:pStyle w:val="Nagwek11"/>
        <w:spacing w:before="0" w:line="276" w:lineRule="auto"/>
        <w:jc w:val="center"/>
        <w:rPr>
          <w:rFonts w:ascii="Lato" w:hAnsi="Lato" w:cs="Calibri"/>
          <w:color w:val="C00000"/>
          <w:sz w:val="28"/>
          <w:szCs w:val="28"/>
          <w:lang w:val="fr-FR"/>
        </w:rPr>
      </w:pPr>
    </w:p>
    <w:p w:rsidR="002A04DE" w:rsidRDefault="0017640B">
      <w:pPr>
        <w:pStyle w:val="Nagwek11"/>
        <w:spacing w:before="0" w:line="276" w:lineRule="auto"/>
        <w:jc w:val="center"/>
      </w:pPr>
      <w:r>
        <w:rPr>
          <w:rFonts w:ascii="Lato" w:hAnsi="Lato" w:cs="Calibri"/>
          <w:color w:val="C00000"/>
          <w:sz w:val="28"/>
          <w:szCs w:val="28"/>
          <w:lang w:val="fr-FR"/>
        </w:rPr>
        <w:t xml:space="preserve">OBWIESZCZENIE O TERMINIE  </w:t>
      </w:r>
    </w:p>
    <w:p w:rsidR="002A04DE" w:rsidRDefault="0017640B">
      <w:pPr>
        <w:pStyle w:val="Nagwek11"/>
        <w:spacing w:before="0" w:line="276" w:lineRule="auto"/>
        <w:jc w:val="center"/>
      </w:pPr>
      <w:r>
        <w:rPr>
          <w:rFonts w:ascii="Lato" w:hAnsi="Lato" w:cs="Calibri"/>
          <w:color w:val="C00000"/>
          <w:sz w:val="28"/>
          <w:szCs w:val="28"/>
          <w:lang w:val="fr-FR"/>
        </w:rPr>
        <w:t>OPISU I OSZACOWANIA</w:t>
      </w:r>
    </w:p>
    <w:p w:rsidR="002A04DE" w:rsidRDefault="0017640B">
      <w:pPr>
        <w:pStyle w:val="Standard"/>
        <w:spacing w:before="288" w:after="0" w:line="240" w:lineRule="auto"/>
      </w:pPr>
      <w:r>
        <w:rPr>
          <w:rFonts w:ascii="Lato" w:hAnsi="Lato"/>
          <w:bCs/>
          <w:sz w:val="24"/>
          <w:szCs w:val="24"/>
        </w:rPr>
        <w:t>Szanowni Państwo,</w:t>
      </w:r>
    </w:p>
    <w:p w:rsidR="002A04DE" w:rsidRDefault="0017640B">
      <w:pPr>
        <w:pStyle w:val="Standard"/>
        <w:spacing w:before="231" w:after="0" w:line="240" w:lineRule="auto"/>
        <w:jc w:val="both"/>
      </w:pPr>
      <w:r>
        <w:rPr>
          <w:rFonts w:ascii="Lato" w:hAnsi="Lato" w:cs="Calibri"/>
          <w:bCs/>
          <w:sz w:val="24"/>
          <w:szCs w:val="24"/>
        </w:rPr>
        <w:t>Informuję</w:t>
      </w:r>
      <w:r>
        <w:rPr>
          <w:rFonts w:ascii="Lato" w:eastAsiaTheme="majorEastAsia" w:hAnsi="Lato" w:cs="Calibri"/>
          <w:bCs/>
          <w:color w:val="000000" w:themeColor="text1"/>
          <w:sz w:val="24"/>
          <w:szCs w:val="24"/>
          <w:lang w:val="fr-FR"/>
        </w:rPr>
        <w:t>, że przystępuję do opisu i oszacowania wartości zajętej nieruchomości</w:t>
      </w:r>
      <w:r>
        <w:rPr>
          <w:rFonts w:ascii="Lato" w:eastAsiaTheme="majorEastAsia" w:hAnsi="Lato" w:cs="Calibri"/>
          <w:bCs/>
          <w:color w:val="002060"/>
          <w:sz w:val="24"/>
          <w:szCs w:val="24"/>
          <w:lang w:val="fr-FR"/>
        </w:rPr>
        <w:t>.</w:t>
      </w:r>
    </w:p>
    <w:p w:rsidR="002A04DE" w:rsidRDefault="002A04DE">
      <w:pPr>
        <w:pStyle w:val="Standard"/>
        <w:spacing w:before="231" w:after="0" w:line="240" w:lineRule="auto"/>
        <w:jc w:val="both"/>
        <w:rPr>
          <w:rFonts w:ascii="Lato" w:eastAsiaTheme="majorEastAsia" w:hAnsi="Lato" w:cs="Calibri"/>
          <w:bCs/>
          <w:color w:val="002060"/>
          <w:lang w:val="fr-FR"/>
        </w:rPr>
      </w:pPr>
    </w:p>
    <w:p w:rsidR="002A04DE" w:rsidRDefault="0017640B">
      <w:pPr>
        <w:pStyle w:val="Tekstpodstawowy"/>
        <w:spacing w:line="276" w:lineRule="auto"/>
        <w:jc w:val="both"/>
      </w:pPr>
      <w:r>
        <w:rPr>
          <w:rFonts w:ascii="Lato" w:hAnsi="Lato" w:cs="Calibri"/>
          <w:b/>
          <w:color w:val="C00000"/>
          <w:sz w:val="28"/>
          <w:szCs w:val="28"/>
        </w:rPr>
        <w:t xml:space="preserve">Oznaczenie nieruchomości </w:t>
      </w:r>
    </w:p>
    <w:p w:rsidR="002A04DE" w:rsidRDefault="0017640B">
      <w:pPr>
        <w:spacing w:before="114" w:after="274" w:line="240" w:lineRule="auto"/>
        <w:jc w:val="both"/>
      </w:pPr>
      <w:r>
        <w:rPr>
          <w:rFonts w:ascii="Lato" w:hAnsi="Lato" w:cs="Calibri"/>
          <w:sz w:val="24"/>
          <w:szCs w:val="24"/>
          <w:lang w:val="fr-FR"/>
        </w:rPr>
        <w:t xml:space="preserve">Przedmiotem opisu i oszacowania wartości jest: </w:t>
      </w:r>
    </w:p>
    <w:p w:rsidR="002A04DE" w:rsidRDefault="0017640B">
      <w:pPr>
        <w:spacing w:before="114" w:after="274" w:line="240" w:lineRule="auto"/>
        <w:jc w:val="both"/>
        <w:rPr>
          <w:rFonts w:ascii="Lato" w:hAnsi="Lato"/>
        </w:rPr>
      </w:pPr>
      <w:r>
        <w:rPr>
          <w:rFonts w:ascii="Lato" w:hAnsi="Lato" w:cs="Calibri"/>
          <w:sz w:val="24"/>
          <w:szCs w:val="24"/>
          <w:lang w:val="fr-FR"/>
        </w:rPr>
        <w:t xml:space="preserve">1. nieruchomość gruntowa stanowiąca </w:t>
      </w:r>
      <w:r>
        <w:rPr>
          <w:rFonts w:ascii="Lato" w:eastAsia="Times New Roman" w:hAnsi="Lato" w:cs="Times New Roman"/>
          <w:sz w:val="24"/>
          <w:szCs w:val="24"/>
          <w:lang w:eastAsia="pl-PL"/>
        </w:rPr>
        <w:t>działkę nr 175/8</w:t>
      </w:r>
      <w:r>
        <w:rPr>
          <w:rFonts w:ascii="Lato" w:hAnsi="Lato" w:cs="Calibri"/>
          <w:sz w:val="24"/>
          <w:szCs w:val="24"/>
          <w:lang w:val="fr-FR"/>
        </w:rPr>
        <w:t xml:space="preserve">,  położona w Gdańsku, przy                 ul. Bieszkowickiej 89, dla którego Sąd Rejonowy Gdańsk - Północ w Gdańsku,                                 III Wydział Ksiąg Wieczystych </w:t>
      </w:r>
      <w:r>
        <w:rPr>
          <w:rFonts w:ascii="Lato" w:hAnsi="Lato" w:cs="Calibri"/>
          <w:sz w:val="24"/>
          <w:szCs w:val="24"/>
          <w:shd w:val="clear" w:color="auto" w:fill="FFFFFF"/>
          <w:lang w:val="fr-FR"/>
        </w:rPr>
        <w:t xml:space="preserve">prowadzi </w:t>
      </w:r>
      <w:r>
        <w:rPr>
          <w:rFonts w:ascii="Lato" w:hAnsi="Lato" w:cs="Calibri"/>
          <w:sz w:val="24"/>
          <w:szCs w:val="24"/>
          <w:highlight w:val="white"/>
          <w:lang w:val="fr-FR"/>
        </w:rPr>
        <w:t>księgę wieczystą</w:t>
      </w:r>
      <w:r>
        <w:rPr>
          <w:rFonts w:ascii="Lato" w:hAnsi="Lato" w:cs="Calibri"/>
          <w:sz w:val="24"/>
          <w:szCs w:val="24"/>
          <w:lang w:val="fr-FR"/>
        </w:rPr>
        <w:t xml:space="preserve"> </w:t>
      </w:r>
      <w:r>
        <w:rPr>
          <w:rFonts w:ascii="Lato" w:eastAsia="Times New Roman" w:hAnsi="Lato" w:cs="Times New Roman"/>
          <w:sz w:val="24"/>
          <w:szCs w:val="24"/>
          <w:lang w:eastAsia="pl-PL"/>
        </w:rPr>
        <w:t>GD1G/00261419/0</w:t>
      </w:r>
      <w:r>
        <w:rPr>
          <w:rFonts w:ascii="Lato" w:hAnsi="Lato" w:cs="Calibri"/>
          <w:sz w:val="24"/>
          <w:szCs w:val="24"/>
          <w:lang w:val="fr-FR"/>
        </w:rPr>
        <w:t xml:space="preserve">; </w:t>
      </w:r>
    </w:p>
    <w:p w:rsidR="002A04DE" w:rsidRDefault="0017640B">
      <w:pPr>
        <w:spacing w:before="114" w:after="274" w:line="240" w:lineRule="auto"/>
        <w:jc w:val="both"/>
        <w:rPr>
          <w:rFonts w:ascii="Lato" w:hAnsi="Lato"/>
        </w:rPr>
      </w:pPr>
      <w:r>
        <w:rPr>
          <w:rFonts w:ascii="Lato" w:hAnsi="Lato" w:cs="Calibri"/>
          <w:sz w:val="24"/>
          <w:szCs w:val="24"/>
          <w:lang w:val="fr-FR"/>
        </w:rPr>
        <w:t xml:space="preserve">2. nieruchomość gruntowa ( droga ) stanowiąca </w:t>
      </w:r>
      <w:r>
        <w:rPr>
          <w:rFonts w:ascii="Lato" w:eastAsia="Times New Roman" w:hAnsi="Lato" w:cs="Times New Roman"/>
          <w:sz w:val="24"/>
          <w:szCs w:val="24"/>
          <w:lang w:eastAsia="pl-PL"/>
        </w:rPr>
        <w:t>działki nr 175/2 oraz 177/10,</w:t>
      </w:r>
      <w:r>
        <w:rPr>
          <w:rFonts w:ascii="Lato" w:hAnsi="Lato" w:cs="Calibri"/>
          <w:sz w:val="24"/>
          <w:szCs w:val="24"/>
          <w:lang w:val="fr-FR"/>
        </w:rPr>
        <w:t xml:space="preserve"> dla której Sąd Rejonowy Gdańsk - Północ w Gdańsku,  III Wydział Ksiąg Wieczystych </w:t>
      </w:r>
      <w:r>
        <w:rPr>
          <w:rFonts w:ascii="Lato" w:hAnsi="Lato" w:cs="Calibri"/>
          <w:sz w:val="24"/>
          <w:szCs w:val="24"/>
          <w:shd w:val="clear" w:color="auto" w:fill="FFFFFF"/>
          <w:lang w:val="fr-FR"/>
        </w:rPr>
        <w:t xml:space="preserve">prowadzi </w:t>
      </w:r>
      <w:r>
        <w:rPr>
          <w:rFonts w:ascii="Lato" w:hAnsi="Lato" w:cs="Calibri"/>
          <w:sz w:val="24"/>
          <w:szCs w:val="24"/>
          <w:highlight w:val="white"/>
          <w:lang w:val="fr-FR"/>
        </w:rPr>
        <w:t xml:space="preserve">księgę wieczystą </w:t>
      </w:r>
      <w:r>
        <w:rPr>
          <w:rFonts w:ascii="Lato" w:eastAsia="Times New Roman" w:hAnsi="Lato" w:cs="Times New Roman"/>
          <w:sz w:val="24"/>
          <w:szCs w:val="24"/>
          <w:highlight w:val="white"/>
          <w:lang w:eastAsia="pl-PL"/>
        </w:rPr>
        <w:t>GD1G/00247279/2</w:t>
      </w:r>
      <w:r>
        <w:rPr>
          <w:rFonts w:ascii="Lato" w:hAnsi="Lato" w:cs="Calibri"/>
          <w:sz w:val="24"/>
          <w:szCs w:val="24"/>
          <w:lang w:val="fr-FR"/>
        </w:rPr>
        <w:t xml:space="preserve">. Egzekucja prowadzona jest do udziału nr 22 wynoszącego 1/16. </w:t>
      </w:r>
    </w:p>
    <w:p w:rsidR="002A04DE" w:rsidRDefault="0017640B">
      <w:pPr>
        <w:pStyle w:val="Tekstpodstawowy"/>
        <w:spacing w:line="276" w:lineRule="auto"/>
        <w:jc w:val="both"/>
      </w:pPr>
      <w:r>
        <w:rPr>
          <w:rFonts w:ascii="Lato" w:eastAsiaTheme="majorEastAsia" w:hAnsi="Lato" w:cs="Calibri"/>
          <w:b/>
          <w:color w:val="C00000"/>
          <w:sz w:val="28"/>
          <w:szCs w:val="28"/>
          <w:lang w:val="fr-FR"/>
        </w:rPr>
        <w:t>Termin</w:t>
      </w:r>
      <w:r>
        <w:rPr>
          <w:rFonts w:ascii="Lato" w:eastAsiaTheme="majorEastAsia" w:hAnsi="Lato" w:cs="Calibri"/>
          <w:b/>
          <w:color w:val="C00000"/>
          <w:lang w:val="fr-FR"/>
        </w:rPr>
        <w:t xml:space="preserve"> </w:t>
      </w:r>
    </w:p>
    <w:p w:rsidR="002A04DE" w:rsidRDefault="0017640B">
      <w:pPr>
        <w:pStyle w:val="Tekstpodstawowy"/>
        <w:spacing w:before="114" w:after="234"/>
        <w:jc w:val="both"/>
      </w:pPr>
      <w:r>
        <w:rPr>
          <w:rFonts w:ascii="Lato" w:eastAsiaTheme="majorEastAsia" w:hAnsi="Lato" w:cs="Calibri"/>
          <w:color w:val="000000" w:themeColor="text1"/>
          <w:lang w:val="fr-FR"/>
        </w:rPr>
        <w:t>Opis i oszacowanie wartości nieruchomości odbędzie się 11 lutego</w:t>
      </w:r>
      <w:r>
        <w:rPr>
          <w:rFonts w:ascii="Lato" w:eastAsiaTheme="majorEastAsia" w:hAnsi="Lato" w:cs="Calibri"/>
          <w:lang w:val="fr-FR"/>
        </w:rPr>
        <w:t xml:space="preserve"> 2025 r. o godzinie 11:00 w </w:t>
      </w:r>
      <w:r>
        <w:rPr>
          <w:rFonts w:ascii="Lato" w:eastAsiaTheme="majorEastAsia" w:hAnsi="Lato" w:cs="Calibri"/>
          <w:bCs/>
          <w:iCs/>
          <w:szCs w:val="24"/>
          <w:lang w:val="fr-FR"/>
        </w:rPr>
        <w:t xml:space="preserve">siedzibie Pierwszego Urzędu Skarbowego w Gdańsku, ul. Rzeźnicka 54/56,                    III piętro, pokój 328, i zostanie zakończony </w:t>
      </w:r>
      <w:r>
        <w:rPr>
          <w:rFonts w:ascii="Lato" w:eastAsiaTheme="majorEastAsia" w:hAnsi="Lato" w:cs="Calibri"/>
          <w:lang w:val="fr-FR" w:eastAsia="zh-CN"/>
        </w:rPr>
        <w:t>sporządzeniem protokołu.</w:t>
      </w:r>
    </w:p>
    <w:p w:rsidR="002A04DE" w:rsidRDefault="0017640B">
      <w:pPr>
        <w:pStyle w:val="western"/>
        <w:spacing w:before="280" w:beforeAutospacing="0" w:after="0" w:line="276" w:lineRule="auto"/>
        <w:jc w:val="both"/>
      </w:pPr>
      <w:r>
        <w:rPr>
          <w:rFonts w:ascii="Lato" w:hAnsi="Lato" w:cs="Calibri"/>
          <w:b/>
          <w:color w:val="C00000"/>
          <w:sz w:val="28"/>
          <w:szCs w:val="28"/>
        </w:rPr>
        <w:t>Wezwanie</w:t>
      </w:r>
      <w:r>
        <w:rPr>
          <w:rFonts w:ascii="Lato" w:hAnsi="Lato"/>
          <w:i/>
          <w:iCs/>
          <w:color w:val="C00000"/>
        </w:rPr>
        <w:t xml:space="preserve"> </w:t>
      </w:r>
    </w:p>
    <w:p w:rsidR="002A04DE" w:rsidRDefault="0017640B">
      <w:pPr>
        <w:pStyle w:val="western"/>
        <w:spacing w:before="280" w:beforeAutospacing="0" w:after="0"/>
        <w:jc w:val="both"/>
      </w:pPr>
      <w:r>
        <w:rPr>
          <w:rFonts w:ascii="Lato" w:hAnsi="Lato"/>
          <w:color w:val="00000A"/>
        </w:rPr>
        <w:t>Wzywam każdego, kto rości sobie prawa do nieruchomości lub jej przynależności, aby przed ukończeniem opisu tj. przed 11 lutego 2025 r. zgłosił swoje prawa.</w:t>
      </w:r>
    </w:p>
    <w:p w:rsidR="002A04DE" w:rsidRDefault="002A04DE">
      <w:pPr>
        <w:pStyle w:val="western"/>
        <w:spacing w:before="280" w:beforeAutospacing="0" w:after="0"/>
        <w:jc w:val="both"/>
        <w:rPr>
          <w:rFonts w:ascii="Lato" w:hAnsi="Lato"/>
        </w:rPr>
      </w:pPr>
    </w:p>
    <w:p w:rsidR="002A04DE" w:rsidRDefault="0017640B">
      <w:pPr>
        <w:pStyle w:val="western"/>
        <w:spacing w:before="280" w:beforeAutospacing="0" w:after="0"/>
        <w:jc w:val="both"/>
      </w:pPr>
      <w:r>
        <w:rPr>
          <w:rFonts w:ascii="Lato" w:hAnsi="Lato"/>
        </w:rPr>
        <w:t xml:space="preserve">Zgłoszenia można dokonać: </w:t>
      </w:r>
    </w:p>
    <w:p w:rsidR="002A04DE" w:rsidRDefault="0017640B">
      <w:pPr>
        <w:pStyle w:val="western"/>
        <w:spacing w:before="166" w:beforeAutospacing="0" w:after="0"/>
        <w:ind w:left="397"/>
        <w:jc w:val="both"/>
      </w:pPr>
      <w:r>
        <w:rPr>
          <w:rFonts w:ascii="Lato" w:hAnsi="Lato"/>
        </w:rPr>
        <w:t xml:space="preserve">- elektronicznie na adres skrytki </w:t>
      </w:r>
      <w:proofErr w:type="spellStart"/>
      <w:r>
        <w:rPr>
          <w:rFonts w:ascii="Lato" w:hAnsi="Lato"/>
        </w:rPr>
        <w:t>ePUAP</w:t>
      </w:r>
      <w:proofErr w:type="spellEnd"/>
      <w:r>
        <w:rPr>
          <w:rFonts w:ascii="Lato" w:hAnsi="Lato"/>
        </w:rPr>
        <w:t xml:space="preserve"> </w:t>
      </w:r>
      <w:r>
        <w:rPr>
          <w:rFonts w:ascii="Lato" w:eastAsia="Tahoma" w:hAnsi="Lato"/>
          <w:b/>
          <w:bCs/>
          <w:color w:val="00000A"/>
          <w:kern w:val="2"/>
          <w:lang w:eastAsia="zh-CN"/>
        </w:rPr>
        <w:t>/km96r7a1b6/</w:t>
      </w:r>
      <w:proofErr w:type="spellStart"/>
      <w:r>
        <w:rPr>
          <w:rFonts w:ascii="Lato" w:eastAsia="Tahoma" w:hAnsi="Lato"/>
          <w:b/>
          <w:bCs/>
          <w:color w:val="00000A"/>
          <w:kern w:val="2"/>
          <w:lang w:eastAsia="zh-CN"/>
        </w:rPr>
        <w:t>SkrytkaESP</w:t>
      </w:r>
      <w:proofErr w:type="spellEnd"/>
      <w:r>
        <w:rPr>
          <w:rFonts w:ascii="Lato" w:eastAsia="Tahoma" w:hAnsi="Lato"/>
          <w:color w:val="00000A"/>
          <w:kern w:val="2"/>
          <w:lang w:eastAsia="zh-CN"/>
        </w:rPr>
        <w:t xml:space="preserve"> </w:t>
      </w:r>
      <w:r>
        <w:rPr>
          <w:rFonts w:ascii="Lato" w:hAnsi="Lato"/>
        </w:rPr>
        <w:t>lub za pośrednictwem e-Urzędu Skarbowego,</w:t>
      </w:r>
    </w:p>
    <w:p w:rsidR="002A04DE" w:rsidRDefault="0017640B">
      <w:pPr>
        <w:pStyle w:val="western"/>
        <w:spacing w:before="166" w:beforeAutospacing="0" w:after="0"/>
        <w:ind w:left="397"/>
        <w:jc w:val="both"/>
      </w:pPr>
      <w:r>
        <w:rPr>
          <w:rFonts w:ascii="Lato" w:hAnsi="Lato"/>
          <w:bCs/>
        </w:rPr>
        <w:t xml:space="preserve">- pisemnie na adres organu egzekucyjnego: </w:t>
      </w:r>
      <w:r>
        <w:rPr>
          <w:rFonts w:ascii="Lato" w:eastAsia="Tahoma" w:hAnsi="Lato"/>
          <w:color w:val="00000A"/>
          <w:kern w:val="2"/>
          <w:lang w:eastAsia="zh-CN"/>
        </w:rPr>
        <w:t>80-822 Gdańsk ul. Rzeźnicka 54/56,</w:t>
      </w:r>
    </w:p>
    <w:p w:rsidR="002A04DE" w:rsidRDefault="0017640B">
      <w:pPr>
        <w:pStyle w:val="western"/>
        <w:spacing w:before="166" w:beforeAutospacing="0" w:after="0"/>
        <w:ind w:left="454"/>
        <w:jc w:val="both"/>
      </w:pPr>
      <w:r>
        <w:rPr>
          <w:rFonts w:ascii="Lato" w:hAnsi="Lato"/>
          <w:color w:val="00000A"/>
        </w:rPr>
        <w:t>- osobiście w siedzibie organu egzekucyjnego</w:t>
      </w:r>
      <w:r>
        <w:rPr>
          <w:rFonts w:ascii="Lato" w:hAnsi="Lato"/>
          <w:color w:val="C00000"/>
        </w:rPr>
        <w:t xml:space="preserve"> </w:t>
      </w:r>
      <w:r>
        <w:rPr>
          <w:rFonts w:ascii="Lato" w:hAnsi="Lato"/>
          <w:color w:val="00000A"/>
        </w:rPr>
        <w:t>umawiając wizytę:</w:t>
      </w:r>
    </w:p>
    <w:p w:rsidR="002A04DE" w:rsidRDefault="002A04DE">
      <w:pPr>
        <w:pStyle w:val="western"/>
        <w:spacing w:before="166" w:beforeAutospacing="0" w:after="0"/>
        <w:ind w:left="454"/>
        <w:jc w:val="both"/>
        <w:rPr>
          <w:rFonts w:ascii="Lato" w:hAnsi="Lato"/>
          <w:color w:val="00000A"/>
        </w:rPr>
      </w:pPr>
    </w:p>
    <w:p w:rsidR="002A04DE" w:rsidRDefault="002A04DE">
      <w:pPr>
        <w:sectPr w:rsidR="002A04DE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34" w:right="1134" w:bottom="1134" w:left="1701" w:header="709" w:footer="709" w:gutter="0"/>
          <w:cols w:space="708"/>
          <w:formProt w:val="0"/>
          <w:titlePg/>
          <w:docGrid w:linePitch="360" w:charSpace="8192"/>
        </w:sectPr>
      </w:pPr>
    </w:p>
    <w:p w:rsidR="002A04DE" w:rsidRDefault="0017640B">
      <w:pPr>
        <w:pStyle w:val="Tekstpodstawowy"/>
        <w:spacing w:before="240"/>
      </w:pPr>
      <w:r>
        <w:rPr>
          <w:noProof/>
          <w:lang w:eastAsia="pl-PL"/>
        </w:rPr>
        <w:drawing>
          <wp:anchor distT="0" distB="0" distL="114300" distR="114300" simplePos="0" relativeHeight="9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59690</wp:posOffset>
            </wp:positionV>
            <wp:extent cx="304800" cy="248920"/>
            <wp:effectExtent l="0" t="0" r="0" b="0"/>
            <wp:wrapSquare wrapText="bothSides"/>
            <wp:docPr id="8" name="Obraz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7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18"/>
        </w:rPr>
        <w:t>elektronicznie – na stronie</w:t>
      </w:r>
      <w:r>
        <w:rPr>
          <w:sz w:val="20"/>
          <w:szCs w:val="18"/>
        </w:rPr>
        <w:br/>
      </w:r>
      <w:hyperlink r:id="rId12">
        <w:r>
          <w:rPr>
            <w:rStyle w:val="czeinternetowe"/>
            <w:b/>
            <w:bCs/>
            <w:color w:val="00000A"/>
            <w:sz w:val="20"/>
            <w:szCs w:val="18"/>
          </w:rPr>
          <w:t>wizyta.podatki.gov.pl</w:t>
        </w:r>
      </w:hyperlink>
    </w:p>
    <w:p w:rsidR="002A04DE" w:rsidRDefault="0017640B">
      <w:pPr>
        <w:pStyle w:val="Tekstpodstawowy"/>
        <w:tabs>
          <w:tab w:val="left" w:pos="709"/>
        </w:tabs>
        <w:spacing w:before="240"/>
        <w:rPr>
          <w:rFonts w:ascii="Calibri" w:hAnsi="Calibri"/>
        </w:rPr>
      </w:pPr>
      <w:r>
        <w:rPr>
          <w:noProof/>
          <w:lang w:eastAsia="pl-PL"/>
        </w:rPr>
        <w:drawing>
          <wp:anchor distT="0" distB="0" distL="114300" distR="114300" simplePos="0" relativeHeight="12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104140</wp:posOffset>
            </wp:positionV>
            <wp:extent cx="266065" cy="266065"/>
            <wp:effectExtent l="0" t="0" r="0" b="0"/>
            <wp:wrapSquare wrapText="bothSides"/>
            <wp:docPr id="9" name="Obraz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7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18"/>
        </w:rPr>
        <w:t>telefonicznie – pod numerem</w:t>
      </w:r>
      <w:r>
        <w:rPr>
          <w:sz w:val="20"/>
          <w:szCs w:val="18"/>
        </w:rPr>
        <w:br/>
      </w:r>
      <w:r>
        <w:rPr>
          <w:b/>
          <w:bCs/>
          <w:sz w:val="20"/>
          <w:szCs w:val="18"/>
        </w:rPr>
        <w:t>telefonu</w:t>
      </w:r>
      <w:r>
        <w:rPr>
          <w:sz w:val="20"/>
          <w:szCs w:val="18"/>
        </w:rPr>
        <w:t xml:space="preserve"> </w:t>
      </w:r>
      <w:proofErr w:type="spellStart"/>
      <w:r>
        <w:rPr>
          <w:sz w:val="20"/>
          <w:szCs w:val="18"/>
        </w:rPr>
        <w:t>Infolini</w:t>
      </w:r>
      <w:proofErr w:type="spellEnd"/>
      <w:r>
        <w:rPr>
          <w:sz w:val="20"/>
          <w:szCs w:val="18"/>
        </w:rPr>
        <w:t xml:space="preserve"> KIS</w:t>
      </w:r>
    </w:p>
    <w:p w:rsidR="002A04DE" w:rsidRDefault="0017640B">
      <w:pPr>
        <w:pStyle w:val="Tekstpodstawowy"/>
        <w:tabs>
          <w:tab w:val="left" w:pos="709"/>
        </w:tabs>
        <w:spacing w:before="240"/>
        <w:rPr>
          <w:rFonts w:ascii="Calibri" w:hAnsi="Calibri"/>
        </w:rPr>
      </w:pPr>
      <w:r>
        <w:rPr>
          <w:noProof/>
          <w:lang w:eastAsia="pl-PL"/>
        </w:rPr>
        <w:drawing>
          <wp:anchor distT="0" distB="0" distL="114300" distR="114300" simplePos="0" relativeHeight="13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90805</wp:posOffset>
            </wp:positionV>
            <wp:extent cx="248285" cy="269875"/>
            <wp:effectExtent l="0" t="0" r="0" b="0"/>
            <wp:wrapSquare wrapText="bothSides"/>
            <wp:docPr id="10" name="Obraz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7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18"/>
        </w:rPr>
        <w:t xml:space="preserve">bezpośrednio – przyjdź do </w:t>
      </w:r>
      <w:r>
        <w:rPr>
          <w:sz w:val="20"/>
          <w:szCs w:val="18"/>
        </w:rPr>
        <w:br/>
      </w:r>
      <w:r>
        <w:rPr>
          <w:b/>
          <w:bCs/>
          <w:sz w:val="20"/>
          <w:szCs w:val="18"/>
        </w:rPr>
        <w:t>punktu umawiania wizyt</w:t>
      </w:r>
      <w:r>
        <w:rPr>
          <w:sz w:val="20"/>
          <w:szCs w:val="18"/>
        </w:rPr>
        <w:t xml:space="preserve"> w urzędzie</w:t>
      </w:r>
    </w:p>
    <w:p w:rsidR="002A04DE" w:rsidRDefault="0017640B">
      <w:pPr>
        <w:pStyle w:val="Nagwek3"/>
        <w:spacing w:after="240"/>
        <w:rPr>
          <w:rFonts w:ascii="Calibri" w:hAnsi="Calibri"/>
        </w:rPr>
      </w:pPr>
      <w:r>
        <w:br w:type="column"/>
      </w:r>
      <w:r>
        <w:t>Infolinia Krajowej Informacji Skarbowej poniedziałek-piątek, 8.00-18.00</w:t>
      </w:r>
    </w:p>
    <w:p w:rsidR="002A04DE" w:rsidRDefault="0017640B">
      <w:pPr>
        <w:spacing w:before="240" w:after="120" w:line="240" w:lineRule="auto"/>
        <w:rPr>
          <w:rFonts w:ascii="Calibri" w:hAnsi="Calibri"/>
        </w:rPr>
      </w:pPr>
      <w:r>
        <w:rPr>
          <w:noProof/>
          <w:lang w:eastAsia="pl-PL"/>
        </w:rPr>
        <w:drawing>
          <wp:anchor distT="0" distB="0" distL="114300" distR="114300" simplePos="0" relativeHeight="14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8255</wp:posOffset>
            </wp:positionV>
            <wp:extent cx="262255" cy="294005"/>
            <wp:effectExtent l="0" t="0" r="0" b="0"/>
            <wp:wrapSquare wrapText="bothSides"/>
            <wp:docPr id="11" name="Obraz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7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0"/>
          <w:szCs w:val="20"/>
        </w:rPr>
        <w:t>22 330 03 30</w:t>
      </w:r>
      <w:r>
        <w:rPr>
          <w:sz w:val="20"/>
          <w:szCs w:val="20"/>
        </w:rPr>
        <w:br/>
        <w:t>(z telefonów komórkowych)</w:t>
      </w:r>
    </w:p>
    <w:p w:rsidR="002A04DE" w:rsidRDefault="0017640B">
      <w:pPr>
        <w:tabs>
          <w:tab w:val="left" w:pos="709"/>
        </w:tabs>
        <w:spacing w:before="240" w:after="120" w:line="240" w:lineRule="auto"/>
        <w:rPr>
          <w:rFonts w:ascii="Calibri" w:hAnsi="Calibri"/>
        </w:rPr>
      </w:pPr>
      <w:r>
        <w:rPr>
          <w:noProof/>
          <w:lang w:eastAsia="pl-PL"/>
        </w:rPr>
        <w:drawing>
          <wp:anchor distT="0" distB="0" distL="114300" distR="114300" simplePos="0" relativeHeight="11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144145</wp:posOffset>
            </wp:positionV>
            <wp:extent cx="307340" cy="211455"/>
            <wp:effectExtent l="0" t="0" r="0" b="0"/>
            <wp:wrapTight wrapText="bothSides">
              <wp:wrapPolygon edited="0">
                <wp:start x="849" y="0"/>
                <wp:lineTo x="-440" y="1726"/>
                <wp:lineTo x="-440" y="18941"/>
                <wp:lineTo x="18544" y="18941"/>
                <wp:lineTo x="19899" y="3627"/>
                <wp:lineTo x="17190" y="0"/>
                <wp:lineTo x="849" y="0"/>
              </wp:wrapPolygon>
            </wp:wrapTight>
            <wp:docPr id="12" name="Obraz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7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1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0"/>
          <w:szCs w:val="20"/>
        </w:rPr>
        <w:t>801 055 055</w:t>
      </w:r>
      <w:r>
        <w:rPr>
          <w:sz w:val="20"/>
          <w:szCs w:val="20"/>
        </w:rPr>
        <w:br/>
        <w:t>(z telefonów stacjonarnych)</w:t>
      </w:r>
    </w:p>
    <w:p w:rsidR="002A04DE" w:rsidRDefault="0017640B">
      <w:pPr>
        <w:tabs>
          <w:tab w:val="left" w:pos="709"/>
        </w:tabs>
        <w:spacing w:before="240" w:after="120" w:line="240" w:lineRule="auto"/>
      </w:pPr>
      <w:r>
        <w:rPr>
          <w:noProof/>
          <w:lang w:eastAsia="pl-PL"/>
        </w:rPr>
        <w:drawing>
          <wp:anchor distT="0" distB="0" distL="114300" distR="114300" simplePos="0" relativeHeight="10" behindDoc="0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146050</wp:posOffset>
            </wp:positionV>
            <wp:extent cx="248920" cy="236855"/>
            <wp:effectExtent l="0" t="0" r="0" b="0"/>
            <wp:wrapSquare wrapText="bothSides"/>
            <wp:docPr id="13" name="Obraz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7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0"/>
          <w:szCs w:val="20"/>
        </w:rPr>
        <w:t>+48 22 330 03 30</w:t>
      </w:r>
      <w:r>
        <w:rPr>
          <w:sz w:val="20"/>
          <w:szCs w:val="20"/>
        </w:rPr>
        <w:br/>
        <w:t>(z zagranicy)</w:t>
      </w:r>
    </w:p>
    <w:p w:rsidR="002A04DE" w:rsidRDefault="002A04DE">
      <w:pPr>
        <w:sectPr w:rsidR="002A04DE">
          <w:type w:val="continuous"/>
          <w:pgSz w:w="11906" w:h="16838"/>
          <w:pgMar w:top="1134" w:right="1134" w:bottom="1134" w:left="1701" w:header="709" w:footer="709" w:gutter="0"/>
          <w:cols w:num="2" w:space="566"/>
          <w:formProt w:val="0"/>
          <w:docGrid w:linePitch="360" w:charSpace="8192"/>
        </w:sectPr>
      </w:pPr>
    </w:p>
    <w:p w:rsidR="002A04DE" w:rsidRDefault="0017640B">
      <w:pPr>
        <w:pStyle w:val="rdtytuKAS"/>
        <w:spacing w:before="0"/>
        <w:jc w:val="both"/>
      </w:pPr>
      <w:r>
        <w:rPr>
          <w:rFonts w:ascii="Lato" w:hAnsi="Lato"/>
          <w:color w:val="C00000"/>
          <w:szCs w:val="28"/>
          <w:lang w:eastAsia="pl-PL"/>
        </w:rPr>
        <w:t>Pouczenie</w:t>
      </w:r>
      <w:r>
        <w:rPr>
          <w:rFonts w:ascii="Lato" w:hAnsi="Lato"/>
          <w:color w:val="C00000"/>
          <w:sz w:val="24"/>
          <w:szCs w:val="24"/>
          <w:lang w:eastAsia="pl-PL"/>
        </w:rPr>
        <w:t xml:space="preserve"> </w:t>
      </w:r>
    </w:p>
    <w:p w:rsidR="002A04DE" w:rsidRDefault="0017640B">
      <w:pPr>
        <w:pStyle w:val="rdtytuKAS"/>
        <w:spacing w:before="0" w:line="240" w:lineRule="auto"/>
        <w:jc w:val="both"/>
      </w:pPr>
      <w:r>
        <w:rPr>
          <w:rFonts w:ascii="Lato" w:eastAsia="Cambria" w:hAnsi="Lato"/>
          <w:b w:val="0"/>
          <w:bCs/>
          <w:color w:val="000000"/>
          <w:sz w:val="24"/>
          <w:szCs w:val="24"/>
          <w:lang w:eastAsia="pl-PL"/>
        </w:rPr>
        <w:t>Zarzuty do opisu i oszacowania wartości nieruchomości mogą być wnoszone przez wszystkich uczestników postępowania egzekucyjnego w terminie 14 dni od dnia ukończenia opisu i oszacowania wartości nieruchomości [2], czyli do dnia 25</w:t>
      </w:r>
      <w:r>
        <w:rPr>
          <w:rFonts w:ascii="Lato" w:eastAsia="Cambria" w:hAnsi="Lato"/>
          <w:b w:val="0"/>
          <w:bCs/>
          <w:color w:val="00000A"/>
          <w:sz w:val="24"/>
          <w:szCs w:val="24"/>
          <w:lang w:eastAsia="pl-PL"/>
        </w:rPr>
        <w:t>.02.2025 r.</w:t>
      </w:r>
    </w:p>
    <w:p w:rsidR="002A04DE" w:rsidRDefault="002A04DE">
      <w:pPr>
        <w:pStyle w:val="Standard"/>
        <w:spacing w:after="0" w:line="240" w:lineRule="auto"/>
        <w:jc w:val="both"/>
        <w:rPr>
          <w:rFonts w:ascii="Lato" w:hAnsi="Lato"/>
          <w:b/>
          <w:bCs/>
          <w:color w:val="C00000"/>
          <w:sz w:val="12"/>
          <w:szCs w:val="12"/>
        </w:rPr>
      </w:pPr>
    </w:p>
    <w:p w:rsidR="002A04DE" w:rsidRDefault="0017640B">
      <w:pPr>
        <w:pStyle w:val="Standard"/>
        <w:spacing w:before="120" w:after="0" w:line="240" w:lineRule="auto"/>
        <w:jc w:val="both"/>
      </w:pPr>
      <w:r>
        <w:rPr>
          <w:rFonts w:ascii="Lato" w:hAnsi="Lato"/>
          <w:bCs/>
          <w:sz w:val="24"/>
          <w:szCs w:val="24"/>
        </w:rPr>
        <w:t>Szczegółowe informacje można uzyskać w Drugim Dziale Egzekucji Administracyjnej:</w:t>
      </w:r>
    </w:p>
    <w:p w:rsidR="002A04DE" w:rsidRDefault="002A04DE">
      <w:pPr>
        <w:pStyle w:val="HTML-wstpniesformatowany"/>
        <w:tabs>
          <w:tab w:val="left" w:pos="5381"/>
        </w:tabs>
        <w:spacing w:after="0" w:line="240" w:lineRule="auto"/>
        <w:textAlignment w:val="top"/>
        <w:rPr>
          <w:rFonts w:ascii="Lato" w:hAnsi="Lato"/>
          <w:sz w:val="16"/>
          <w:szCs w:val="16"/>
        </w:rPr>
      </w:pPr>
    </w:p>
    <w:p w:rsidR="002A04DE" w:rsidRDefault="0017640B">
      <w:pPr>
        <w:pStyle w:val="TekstpismaKAS"/>
        <w:spacing w:before="0" w:after="160" w:line="240" w:lineRule="auto"/>
      </w:pPr>
      <w:r>
        <w:rPr>
          <w:noProof/>
          <w:lang w:eastAsia="pl-PL"/>
        </w:rPr>
        <w:drawing>
          <wp:anchor distT="0" distB="4445" distL="114300" distR="118745" simplePos="0" relativeHeight="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1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 xml:space="preserve">telefonicznie – pod numerem </w:t>
      </w:r>
      <w:r>
        <w:rPr>
          <w:rFonts w:ascii="Lato" w:hAnsi="Lato"/>
          <w:bCs/>
        </w:rPr>
        <w:t xml:space="preserve">telefonu: </w:t>
      </w:r>
      <w:r>
        <w:rPr>
          <w:rFonts w:ascii="Lato" w:hAnsi="Lato"/>
          <w:bCs/>
        </w:rPr>
        <w:br/>
      </w:r>
      <w:r>
        <w:rPr>
          <w:rFonts w:ascii="Lato" w:hAnsi="Lato"/>
        </w:rPr>
        <w:t>58 32 12 511</w:t>
      </w:r>
    </w:p>
    <w:p w:rsidR="002A04DE" w:rsidRDefault="0017640B">
      <w:pPr>
        <w:pStyle w:val="TekstpismaKAS"/>
        <w:spacing w:line="240" w:lineRule="auto"/>
        <w:rPr>
          <w:rFonts w:ascii="Lato" w:hAnsi="Lato"/>
        </w:rPr>
      </w:pPr>
      <w:r>
        <w:rPr>
          <w:noProof/>
          <w:lang w:eastAsia="pl-PL"/>
        </w:rPr>
        <w:drawing>
          <wp:anchor distT="0" distB="0" distL="114300" distR="120015" simplePos="0" relativeHeight="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1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>elektronicznie – napisz na adres:</w:t>
      </w:r>
    </w:p>
    <w:p w:rsidR="002A04DE" w:rsidRDefault="0017640B">
      <w:pPr>
        <w:pStyle w:val="TekstpismaKAS"/>
        <w:spacing w:line="240" w:lineRule="auto"/>
        <w:rPr>
          <w:rFonts w:ascii="Lato" w:hAnsi="Lato"/>
        </w:rPr>
      </w:pPr>
      <w:r>
        <w:rPr>
          <w:rFonts w:ascii="Lato" w:hAnsi="Lato"/>
        </w:rPr>
        <w:t>1us.gdansk@mf.gov.pl</w:t>
      </w:r>
    </w:p>
    <w:p w:rsidR="002A04DE" w:rsidRDefault="0017640B">
      <w:pPr>
        <w:pStyle w:val="Standard"/>
        <w:spacing w:before="120" w:after="0" w:line="240" w:lineRule="auto"/>
      </w:pPr>
      <w:r>
        <w:rPr>
          <w:rFonts w:ascii="Lato" w:hAnsi="Lato"/>
          <w:bCs/>
          <w:sz w:val="24"/>
          <w:szCs w:val="24"/>
        </w:rPr>
        <w:t>oraz na stronie:</w:t>
      </w:r>
      <w:r>
        <w:rPr>
          <w:rFonts w:ascii="Lato" w:hAnsi="Lato"/>
          <w:sz w:val="24"/>
          <w:szCs w:val="24"/>
        </w:rPr>
        <w:t xml:space="preserve"> </w:t>
      </w:r>
      <w:hyperlink r:id="rId18">
        <w:r>
          <w:rPr>
            <w:rStyle w:val="czeinternetowe"/>
            <w:rFonts w:ascii="Lato" w:hAnsi="Lato"/>
            <w:sz w:val="24"/>
            <w:szCs w:val="24"/>
          </w:rPr>
          <w:t>https://www.pomorskie.kas.gov.pl/izba-administracji-skarbowej-w-gdansku/ogloszenia/obwieszczenia-o-licytacjach</w:t>
        </w:r>
      </w:hyperlink>
      <w:r>
        <w:rPr>
          <w:rStyle w:val="czeinternetowe"/>
          <w:rFonts w:ascii="Lato" w:hAnsi="Lato"/>
          <w:bCs/>
          <w:color w:val="002060"/>
          <w:sz w:val="24"/>
          <w:szCs w:val="24"/>
        </w:rPr>
        <w:t xml:space="preserve"> </w:t>
      </w:r>
    </w:p>
    <w:p w:rsidR="002A04DE" w:rsidRDefault="0017640B">
      <w:pPr>
        <w:pStyle w:val="Standard"/>
        <w:spacing w:before="120" w:after="0" w:line="240" w:lineRule="auto"/>
      </w:pPr>
      <w:r>
        <w:rPr>
          <w:rFonts w:ascii="Lato" w:hAnsi="Lato"/>
          <w:bCs/>
          <w:sz w:val="24"/>
          <w:szCs w:val="24"/>
        </w:rPr>
        <w:t>w zakładce ogłoszenia - obwieszczenia o licytacji.</w:t>
      </w:r>
    </w:p>
    <w:p w:rsidR="002A04DE" w:rsidRDefault="0017640B">
      <w:pPr>
        <w:pStyle w:val="rdtytuKAS"/>
        <w:spacing w:line="240" w:lineRule="auto"/>
        <w:jc w:val="both"/>
      </w:pPr>
      <w:r>
        <w:rPr>
          <w:rFonts w:ascii="Lato" w:hAnsi="Lato"/>
          <w:color w:val="C00000"/>
          <w:szCs w:val="28"/>
          <w:lang w:eastAsia="pl-PL"/>
        </w:rPr>
        <w:t>Podstawa prawna:</w:t>
      </w:r>
      <w:r>
        <w:rPr>
          <w:rFonts w:ascii="Lato" w:hAnsi="Lato"/>
          <w:color w:val="C00000"/>
          <w:sz w:val="24"/>
          <w:szCs w:val="24"/>
          <w:lang w:eastAsia="pl-PL"/>
        </w:rPr>
        <w:t xml:space="preserve"> </w:t>
      </w:r>
    </w:p>
    <w:p w:rsidR="002A04DE" w:rsidRDefault="0017640B">
      <w:pPr>
        <w:spacing w:line="240" w:lineRule="auto"/>
        <w:jc w:val="both"/>
        <w:rPr>
          <w:sz w:val="20"/>
          <w:szCs w:val="20"/>
        </w:rPr>
      </w:pPr>
      <w:r>
        <w:rPr>
          <w:rFonts w:ascii="Lato" w:hAnsi="Lato" w:cs="Calibri"/>
          <w:color w:val="000000"/>
          <w:sz w:val="20"/>
          <w:szCs w:val="20"/>
          <w:lang w:eastAsia="pl-PL"/>
        </w:rPr>
        <w:t xml:space="preserve">1. Art. 110o ustawy z dnia 17 czerwca 1966 r. o postępowaniu egzekucyjnym w administracji (Dz.U.2023 r. poz. 2505, z </w:t>
      </w:r>
      <w:proofErr w:type="spellStart"/>
      <w:r>
        <w:rPr>
          <w:rFonts w:ascii="Lato" w:hAnsi="Lato" w:cs="Calibri"/>
          <w:color w:val="000000"/>
          <w:sz w:val="20"/>
          <w:szCs w:val="20"/>
          <w:lang w:eastAsia="pl-PL"/>
        </w:rPr>
        <w:t>późn</w:t>
      </w:r>
      <w:proofErr w:type="spellEnd"/>
      <w:r>
        <w:rPr>
          <w:rFonts w:ascii="Lato" w:hAnsi="Lato" w:cs="Calibri"/>
          <w:color w:val="000000"/>
          <w:sz w:val="20"/>
          <w:szCs w:val="20"/>
          <w:lang w:eastAsia="pl-PL"/>
        </w:rPr>
        <w:t xml:space="preserve">. zm.) - dalej </w:t>
      </w:r>
      <w:proofErr w:type="spellStart"/>
      <w:r>
        <w:rPr>
          <w:rFonts w:ascii="Lato" w:hAnsi="Lato" w:cs="Calibri"/>
          <w:color w:val="000000"/>
          <w:sz w:val="20"/>
          <w:szCs w:val="20"/>
          <w:lang w:eastAsia="pl-PL"/>
        </w:rPr>
        <w:t>u.p.e.a</w:t>
      </w:r>
      <w:proofErr w:type="spellEnd"/>
      <w:r>
        <w:rPr>
          <w:rFonts w:ascii="Lato" w:hAnsi="Lato" w:cs="Calibri"/>
          <w:color w:val="000000"/>
          <w:sz w:val="20"/>
          <w:szCs w:val="20"/>
          <w:lang w:eastAsia="pl-PL"/>
        </w:rPr>
        <w:t xml:space="preserve">.: </w:t>
      </w:r>
    </w:p>
    <w:p w:rsidR="002A04DE" w:rsidRDefault="0017640B">
      <w:pPr>
        <w:pStyle w:val="Prawo"/>
        <w:jc w:val="both"/>
        <w:rPr>
          <w:sz w:val="20"/>
          <w:szCs w:val="20"/>
        </w:rPr>
      </w:pPr>
      <w:r>
        <w:rPr>
          <w:rFonts w:ascii="Lato" w:hAnsi="Lato" w:cs="Calibri"/>
          <w:color w:val="000000"/>
          <w:sz w:val="20"/>
          <w:szCs w:val="20"/>
          <w:lang w:eastAsia="pl-PL"/>
        </w:rPr>
        <w:t xml:space="preserve">§ 1 </w:t>
      </w:r>
      <w:r>
        <w:rPr>
          <w:rFonts w:ascii="Lato" w:hAnsi="Lato"/>
          <w:sz w:val="20"/>
          <w:szCs w:val="20"/>
          <w:lang w:eastAsia="pl-PL"/>
        </w:rPr>
        <w:t xml:space="preserve">O terminie opisu i oszacowania wartości nieruchomości organ egzekucyjny zawiadamia znanych mu uczestników postępowania egzekucyjnego. </w:t>
      </w:r>
    </w:p>
    <w:p w:rsidR="002A04DE" w:rsidRDefault="0017640B">
      <w:pPr>
        <w:pStyle w:val="Prawo"/>
        <w:jc w:val="both"/>
        <w:rPr>
          <w:sz w:val="20"/>
          <w:szCs w:val="20"/>
        </w:rPr>
      </w:pPr>
      <w:r>
        <w:rPr>
          <w:rFonts w:ascii="Lato" w:hAnsi="Lato" w:cs="Calibri"/>
          <w:color w:val="000000"/>
          <w:sz w:val="20"/>
          <w:szCs w:val="20"/>
          <w:lang w:eastAsia="pl-PL"/>
        </w:rPr>
        <w:t xml:space="preserve">§ 2 </w:t>
      </w:r>
      <w:r>
        <w:rPr>
          <w:rFonts w:ascii="Lato" w:hAnsi="Lato"/>
          <w:sz w:val="20"/>
          <w:szCs w:val="20"/>
          <w:lang w:eastAsia="pl-PL"/>
        </w:rPr>
        <w:t xml:space="preserve">Organ egzekucyjny wzywa ponadto, przez obwieszczenie publiczne wywieszone </w:t>
      </w:r>
      <w:r>
        <w:rPr>
          <w:rFonts w:ascii="Lato" w:hAnsi="Lato"/>
          <w:sz w:val="20"/>
          <w:szCs w:val="20"/>
          <w:lang w:eastAsia="pl-PL"/>
        </w:rPr>
        <w:br/>
        <w:t xml:space="preserve">w siedzibie urzędu skarbowego oraz urzędu właściwej jednostki samorządu terytorialnego, uczestników, o których nie ma wiadomości, oraz inne osoby, które roszczą sobie prawa do nieruchomości i jej przynależności, aby przed ukończeniem opisu zgłosiły swoje prawa. </w:t>
      </w:r>
    </w:p>
    <w:p w:rsidR="002A04DE" w:rsidRDefault="0017640B">
      <w:pPr>
        <w:pStyle w:val="Prawo"/>
        <w:jc w:val="both"/>
        <w:rPr>
          <w:sz w:val="20"/>
          <w:szCs w:val="20"/>
        </w:rPr>
      </w:pPr>
      <w:r>
        <w:rPr>
          <w:rFonts w:ascii="Lato" w:hAnsi="Lato" w:cs="Calibri"/>
          <w:color w:val="000000"/>
          <w:sz w:val="20"/>
          <w:szCs w:val="20"/>
          <w:lang w:eastAsia="pl-PL"/>
        </w:rPr>
        <w:t xml:space="preserve">§ 3 </w:t>
      </w:r>
      <w:r>
        <w:rPr>
          <w:rFonts w:ascii="Lato" w:hAnsi="Lato"/>
          <w:sz w:val="20"/>
          <w:szCs w:val="20"/>
          <w:lang w:eastAsia="pl-PL"/>
        </w:rPr>
        <w:t xml:space="preserve">Zawiadomienia i obwieszczenia dokonywane są nie później niż na 14 dni przed rozpoczęciem opisu. </w:t>
      </w:r>
    </w:p>
    <w:p w:rsidR="002A04DE" w:rsidRDefault="0017640B">
      <w:pPr>
        <w:spacing w:line="240" w:lineRule="auto"/>
        <w:jc w:val="both"/>
        <w:rPr>
          <w:sz w:val="20"/>
          <w:szCs w:val="20"/>
        </w:rPr>
      </w:pPr>
      <w:r>
        <w:rPr>
          <w:rFonts w:ascii="Lato" w:hAnsi="Lato" w:cs="Calibri"/>
          <w:color w:val="000000"/>
          <w:sz w:val="20"/>
          <w:szCs w:val="20"/>
          <w:lang w:eastAsia="pl-PL"/>
        </w:rPr>
        <w:t xml:space="preserve">2. Art. 110u § 1 </w:t>
      </w:r>
      <w:proofErr w:type="spellStart"/>
      <w:r>
        <w:rPr>
          <w:rFonts w:ascii="Lato" w:hAnsi="Lato" w:cs="Calibri"/>
          <w:color w:val="000000"/>
          <w:sz w:val="20"/>
          <w:szCs w:val="20"/>
          <w:lang w:eastAsia="pl-PL"/>
        </w:rPr>
        <w:t>u.p.e.a</w:t>
      </w:r>
      <w:proofErr w:type="spellEnd"/>
      <w:r>
        <w:rPr>
          <w:rFonts w:ascii="Lato" w:hAnsi="Lato" w:cs="Calibri"/>
          <w:color w:val="000000"/>
          <w:sz w:val="20"/>
          <w:szCs w:val="20"/>
          <w:lang w:eastAsia="pl-PL"/>
        </w:rPr>
        <w:t xml:space="preserve">.: </w:t>
      </w:r>
    </w:p>
    <w:p w:rsidR="002A04DE" w:rsidRDefault="0017640B">
      <w:pPr>
        <w:pStyle w:val="Prawo"/>
        <w:jc w:val="both"/>
      </w:pPr>
      <w:r>
        <w:rPr>
          <w:rFonts w:ascii="Lato" w:hAnsi="Lato" w:cs="Calibri"/>
          <w:sz w:val="20"/>
          <w:szCs w:val="20"/>
          <w:lang w:eastAsia="pl-PL"/>
        </w:rPr>
        <w:t xml:space="preserve">§ 1 </w:t>
      </w:r>
      <w:r>
        <w:rPr>
          <w:rFonts w:ascii="Lato" w:hAnsi="Lato"/>
          <w:sz w:val="20"/>
          <w:szCs w:val="20"/>
          <w:lang w:eastAsia="pl-PL"/>
        </w:rPr>
        <w:t>Zarzuty do opisu i oszacowania wartości nieruchomości mogą być wnoszone przez wszystkich uczestników postępowania egzekucyjnego w terminie 14 dni od dnia ukończenia opisu i oszacowania wartości nieruchomości. Na postanowienie organu egzekucyjnego w sprawie opisu i oszacowania wartości nieruchomości przysługuje zażalenie.</w:t>
      </w:r>
    </w:p>
    <w:p w:rsidR="002A04DE" w:rsidRDefault="002A04DE">
      <w:pPr>
        <w:pStyle w:val="western"/>
        <w:spacing w:beforeAutospacing="0" w:after="0"/>
        <w:rPr>
          <w:rFonts w:ascii="Lato" w:eastAsia="Arial" w:hAnsi="Lato" w:cs="Arial"/>
        </w:rPr>
      </w:pPr>
    </w:p>
    <w:p w:rsidR="002A04DE" w:rsidRDefault="0017640B">
      <w:pPr>
        <w:pStyle w:val="western"/>
        <w:spacing w:beforeAutospacing="0" w:after="0"/>
        <w:rPr>
          <w:sz w:val="22"/>
          <w:szCs w:val="22"/>
        </w:rPr>
      </w:pPr>
      <w:r>
        <w:rPr>
          <w:rFonts w:ascii="Lato" w:eastAsia="Arial" w:hAnsi="Lato" w:cs="Arial"/>
          <w:sz w:val="22"/>
          <w:szCs w:val="22"/>
        </w:rPr>
        <w:t>Z upoważnienia Naczelnika Pierwszego Urzędu</w:t>
      </w:r>
    </w:p>
    <w:p w:rsidR="002A04DE" w:rsidRDefault="0017640B">
      <w:pPr>
        <w:pStyle w:val="western"/>
        <w:spacing w:beforeAutospacing="0" w:after="0"/>
        <w:rPr>
          <w:sz w:val="22"/>
          <w:szCs w:val="22"/>
        </w:rPr>
      </w:pPr>
      <w:r>
        <w:rPr>
          <w:rFonts w:ascii="Lato" w:eastAsia="Arial" w:hAnsi="Lato" w:cs="Arial"/>
          <w:sz w:val="22"/>
          <w:szCs w:val="22"/>
        </w:rPr>
        <w:t>Skarbowego w Gdańsku</w:t>
      </w:r>
    </w:p>
    <w:p w:rsidR="002A04DE" w:rsidRDefault="0017640B">
      <w:pPr>
        <w:pStyle w:val="western"/>
        <w:spacing w:beforeAutospacing="0" w:after="0"/>
        <w:rPr>
          <w:sz w:val="22"/>
          <w:szCs w:val="22"/>
        </w:rPr>
      </w:pPr>
      <w:r>
        <w:rPr>
          <w:rFonts w:ascii="Lato" w:eastAsia="Arial" w:hAnsi="Lato" w:cs="Arial"/>
          <w:sz w:val="22"/>
          <w:szCs w:val="22"/>
        </w:rPr>
        <w:t>Arkadiusz Abram</w:t>
      </w:r>
    </w:p>
    <w:p w:rsidR="002A04DE" w:rsidRDefault="0017640B">
      <w:pPr>
        <w:pStyle w:val="western"/>
        <w:spacing w:beforeAutospacing="0" w:after="0"/>
        <w:rPr>
          <w:sz w:val="22"/>
          <w:szCs w:val="22"/>
        </w:rPr>
      </w:pPr>
      <w:r>
        <w:rPr>
          <w:rFonts w:ascii="Lato" w:eastAsia="Arial" w:hAnsi="Lato" w:cs="Arial"/>
          <w:sz w:val="22"/>
          <w:szCs w:val="22"/>
        </w:rPr>
        <w:t>Kierownik Drugiego Działu Egzekucji Administracyjnej</w:t>
      </w:r>
    </w:p>
    <w:p w:rsidR="002A04DE" w:rsidRDefault="0017640B">
      <w:pPr>
        <w:pStyle w:val="western"/>
        <w:spacing w:beforeAutospacing="0" w:after="0"/>
      </w:pPr>
      <w:r>
        <w:rPr>
          <w:rFonts w:ascii="Lato" w:eastAsia="Arial" w:hAnsi="Lato" w:cs="Arial"/>
          <w:sz w:val="21"/>
          <w:szCs w:val="21"/>
        </w:rPr>
        <w:t>/podpisano kwalifikowanym  podpisem elektronicznym/</w:t>
      </w:r>
    </w:p>
    <w:p w:rsidR="002A04DE" w:rsidRDefault="002A04DE">
      <w:pPr>
        <w:sectPr w:rsidR="002A04DE">
          <w:type w:val="continuous"/>
          <w:pgSz w:w="11906" w:h="16838"/>
          <w:pgMar w:top="1134" w:right="1134" w:bottom="1134" w:left="1701" w:header="709" w:footer="709" w:gutter="0"/>
          <w:cols w:space="708"/>
          <w:formProt w:val="0"/>
          <w:docGrid w:linePitch="360" w:charSpace="8192"/>
        </w:sectPr>
      </w:pPr>
    </w:p>
    <w:p w:rsidR="0017640B" w:rsidRDefault="0017640B"/>
    <w:sectPr w:rsidR="0017640B"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B05" w:rsidRDefault="00DF1B05">
      <w:pPr>
        <w:spacing w:after="0" w:line="240" w:lineRule="auto"/>
      </w:pPr>
      <w:r>
        <w:separator/>
      </w:r>
    </w:p>
  </w:endnote>
  <w:endnote w:type="continuationSeparator" w:id="0">
    <w:p w:rsidR="00DF1B05" w:rsidRDefault="00DF1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4DE" w:rsidRDefault="0017640B">
    <w:pPr>
      <w:pStyle w:val="Stopka"/>
      <w:tabs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1" allowOverlap="1" wp14:anchorId="4BE9FF5F">
              <wp:simplePos x="0" y="0"/>
              <wp:positionH relativeFrom="column">
                <wp:posOffset>5400675</wp:posOffset>
              </wp:positionH>
              <wp:positionV relativeFrom="paragraph">
                <wp:align>top</wp:align>
              </wp:positionV>
              <wp:extent cx="1087755" cy="313690"/>
              <wp:effectExtent l="0" t="0" r="0" b="0"/>
              <wp:wrapNone/>
              <wp:docPr id="3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7200" cy="31320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A04DE" w:rsidRDefault="0017640B">
                          <w:pPr>
                            <w:pStyle w:val="Stopka"/>
                            <w:tabs>
                              <w:tab w:val="right" w:pos="8222"/>
                            </w:tabs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7335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7335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:rsidR="002A04DE" w:rsidRDefault="002A04DE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E9FF5F" id="Pole tekstowe 2" o:spid="_x0000_s1026" style="position:absolute;margin-left:425.25pt;margin-top:0;width:85.65pt;height:24.7pt;z-index:-503316478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" filled="f" stroked="f" strokeweight=".26mm">
              <v:textbox>
                <w:txbxContent>
                  <w:p w:rsidR="002A04DE" w:rsidRDefault="0017640B">
                    <w:pPr>
                      <w:pStyle w:val="Stopka"/>
                      <w:tabs>
                        <w:tab w:val="right" w:pos="8222"/>
                      </w:tabs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7335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color w:val="000000"/>
                        <w:lang w:val="fr-FR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7335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  <w:p w:rsidR="002A04DE" w:rsidRDefault="002A04DE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4DE" w:rsidRDefault="0017640B">
    <w:pPr>
      <w:pStyle w:val="StopkaKAS"/>
      <w:rPr>
        <w:rFonts w:cs="Calibri"/>
        <w:lang w:val="en-US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5" behindDoc="1" locked="0" layoutInCell="1" allowOverlap="1" wp14:anchorId="17C6D123">
              <wp:simplePos x="0" y="0"/>
              <wp:positionH relativeFrom="column">
                <wp:posOffset>5760720</wp:posOffset>
              </wp:positionH>
              <wp:positionV relativeFrom="paragraph">
                <wp:align>top</wp:align>
              </wp:positionV>
              <wp:extent cx="727710" cy="313690"/>
              <wp:effectExtent l="0" t="0" r="0" b="0"/>
              <wp:wrapNone/>
              <wp:docPr id="5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" cy="31320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A04DE" w:rsidRDefault="0017640B">
                          <w:pPr>
                            <w:pStyle w:val="Stopka"/>
                            <w:tabs>
                              <w:tab w:val="right" w:pos="8222"/>
                            </w:tabs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7335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7335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:rsidR="002A04DE" w:rsidRDefault="002A04DE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C6D123" id="_x0000_s1027" style="position:absolute;left:0;text-align:left;margin-left:453.6pt;margin-top:0;width:57.3pt;height:24.7pt;z-index:-503316475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" filled="f" stroked="f" strokeweight=".26mm">
              <v:textbox>
                <w:txbxContent>
                  <w:p w:rsidR="002A04DE" w:rsidRDefault="0017640B">
                    <w:pPr>
                      <w:pStyle w:val="Stopka"/>
                      <w:tabs>
                        <w:tab w:val="right" w:pos="8222"/>
                      </w:tabs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7335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color w:val="000000"/>
                        <w:lang w:val="fr-FR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7335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  <w:p w:rsidR="002A04DE" w:rsidRDefault="002A04DE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w:drawing>
        <wp:anchor distT="0" distB="0" distL="0" distR="2540" simplePos="0" relativeHeight="7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635</wp:posOffset>
          </wp:positionV>
          <wp:extent cx="1216660" cy="269875"/>
          <wp:effectExtent l="0" t="0" r="0" b="0"/>
          <wp:wrapNone/>
          <wp:docPr id="7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lang w:val="en-US"/>
      </w:rPr>
      <w:t xml:space="preserve">e-mail: 1us.gdansk@mf.gov.pl </w:t>
    </w:r>
    <w:r>
      <w:rPr>
        <w:rFonts w:cstheme="minorHAnsi"/>
        <w:lang w:val="en-US"/>
      </w:rPr>
      <w:t>●</w:t>
    </w:r>
    <w:r>
      <w:rPr>
        <w:rFonts w:cs="Calibri"/>
        <w:lang w:val="en-US"/>
      </w:rPr>
      <w:t xml:space="preserve"> </w:t>
    </w:r>
    <w:r>
      <w:t>/km96r7a1b6/</w:t>
    </w:r>
    <w:proofErr w:type="spellStart"/>
    <w:r>
      <w:t>SkrytkaESP</w:t>
    </w:r>
    <w:proofErr w:type="spellEnd"/>
    <w:r>
      <w:rPr>
        <w:rFonts w:cs="Calibri"/>
        <w:lang w:val="en-US"/>
      </w:rPr>
      <w:t xml:space="preserve"> </w:t>
    </w:r>
    <w:r>
      <w:rPr>
        <w:rFonts w:cstheme="minorHAnsi"/>
        <w:lang w:val="en-US"/>
      </w:rPr>
      <w:t>https://www.pomorskie.kas.gov.pl/pierwszy-urzad-skarbowy-w-gdansku</w:t>
    </w:r>
  </w:p>
  <w:p w:rsidR="002A04DE" w:rsidRDefault="0017640B">
    <w:pPr>
      <w:pStyle w:val="StopkaKAS"/>
      <w:rPr>
        <w:rFonts w:cs="Calibri"/>
      </w:rPr>
    </w:pPr>
    <w:r>
      <w:rPr>
        <w:rFonts w:cs="Calibri"/>
      </w:rPr>
      <w:t>Pierwszy Urząd Skarbowy w Gdańsku, ul. Rzeźnicka 54/56, 80-822 Gdańsk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B05" w:rsidRDefault="00DF1B05">
      <w:pPr>
        <w:spacing w:after="0" w:line="240" w:lineRule="auto"/>
      </w:pPr>
      <w:r>
        <w:separator/>
      </w:r>
    </w:p>
  </w:footnote>
  <w:footnote w:type="continuationSeparator" w:id="0">
    <w:p w:rsidR="00DF1B05" w:rsidRDefault="00DF1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4DE" w:rsidRDefault="002A04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4DE" w:rsidRDefault="002A04DE">
    <w:pPr>
      <w:pStyle w:val="Nagwek"/>
      <w:ind w:left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DE"/>
    <w:rsid w:val="0017640B"/>
    <w:rsid w:val="002A04DE"/>
    <w:rsid w:val="00373358"/>
    <w:rsid w:val="00DF1B05"/>
    <w:rsid w:val="00F5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C151E-4136-4770-B3B7-E06BC24F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DA1"/>
    <w:pPr>
      <w:suppressAutoHyphens/>
      <w:spacing w:after="160" w:line="259" w:lineRule="auto"/>
    </w:pPr>
    <w:rPr>
      <w:color w:val="00000A"/>
      <w:sz w:val="22"/>
    </w:rPr>
  </w:style>
  <w:style w:type="paragraph" w:styleId="Nagwek1">
    <w:name w:val="heading 1"/>
    <w:basedOn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paragraph" w:styleId="Nagwek3">
    <w:name w:val="heading 3"/>
    <w:basedOn w:val="Normalny"/>
    <w:next w:val="Normalny"/>
    <w:qFormat/>
    <w:pPr>
      <w:keepNext/>
      <w:keepLines/>
      <w:spacing w:before="40" w:after="0"/>
      <w:outlineLvl w:val="2"/>
    </w:pPr>
    <w:rPr>
      <w:rFonts w:eastAsia="NSimSun" w:cs="Lucida Sans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820F46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Internetlink">
    <w:name w:val="Internet link"/>
    <w:basedOn w:val="Domylnaczcionkaakapitu"/>
    <w:qFormat/>
    <w:rsid w:val="00D01ABB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5E556B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alibri"/>
      <w:color w:val="E31837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kern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Pr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kern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2">
    <w:name w:val="ListLabel 12"/>
    <w:qFormat/>
    <w:rPr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kern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3">
    <w:name w:val="ListLabel 13"/>
    <w:qFormat/>
    <w:rPr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kern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4">
    <w:name w:val="ListLabel 14"/>
    <w:qFormat/>
    <w:rPr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kern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5">
    <w:name w:val="ListLabel 15"/>
    <w:qFormat/>
    <w:rPr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kern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6">
    <w:name w:val="ListLabel 16"/>
    <w:qFormat/>
    <w:rPr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kern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121">
    <w:name w:val="ListLabel 121"/>
    <w:qFormat/>
    <w:rPr>
      <w:rFonts w:ascii="Lato" w:hAnsi="Lato"/>
      <w:color w:val="00000A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Symbol"/>
      <w:b w:val="0"/>
      <w:color w:val="00000A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b w:val="0"/>
      <w:color w:val="00000A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  <w:rPr>
      <w:color w:val="00000A"/>
      <w:sz w:val="22"/>
    </w:rPr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uiPriority w:val="1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BB0ED5"/>
    <w:pPr>
      <w:contextualSpacing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A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A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uiPriority w:val="34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overflowPunct w:val="0"/>
      <w:spacing w:after="160" w:line="252" w:lineRule="auto"/>
      <w:textAlignment w:val="baseline"/>
    </w:pPr>
    <w:rPr>
      <w:rFonts w:cs="Tahoma"/>
      <w:color w:val="00000A"/>
      <w:sz w:val="22"/>
    </w:rPr>
  </w:style>
  <w:style w:type="paragraph" w:styleId="HTML-wstpniesformatowany">
    <w:name w:val="HTML Preformatted"/>
    <w:basedOn w:val="Standard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ny"/>
    <w:qFormat/>
    <w:rsid w:val="005E556B"/>
    <w:pPr>
      <w:spacing w:beforeAutospacing="1" w:after="119" w:line="240" w:lineRule="auto"/>
    </w:pPr>
    <w:rPr>
      <w:rFonts w:ascii="Cambria" w:eastAsia="Times New Roman" w:hAnsi="Cambria" w:cs="Times New Roman"/>
      <w:color w:val="000000"/>
      <w:sz w:val="24"/>
      <w:szCs w:val="24"/>
      <w:lang w:eastAsia="pl-PL"/>
    </w:rPr>
  </w:style>
  <w:style w:type="paragraph" w:customStyle="1" w:styleId="Nagwek11">
    <w:name w:val="Nagłówek 11"/>
    <w:basedOn w:val="Normalny"/>
    <w:qFormat/>
    <w:pPr>
      <w:keepNext/>
      <w:keepLines/>
      <w:spacing w:before="96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table" w:styleId="Tabela-Siatka">
    <w:name w:val="Table Grid"/>
    <w:basedOn w:val="Standardowy"/>
    <w:uiPriority w:val="59"/>
    <w:rsid w:val="00311DA1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hyperlink" Target="https://www.pomorskie.kas.gov.pl/izba-administracji-skarbowej-w-gdansku/ogloszenia/obwieszczenia-o-licytacjach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http://wizyta.podatki.gov.pl/" TargetMode="External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3.wmf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image" Target="media/image5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dc:description/>
  <cp:lastModifiedBy>Wietrzyńska Dagmara</cp:lastModifiedBy>
  <cp:revision>4</cp:revision>
  <cp:lastPrinted>2025-01-13T12:23:00Z</cp:lastPrinted>
  <dcterms:created xsi:type="dcterms:W3CDTF">2025-01-13T12:11:00Z</dcterms:created>
  <dcterms:modified xsi:type="dcterms:W3CDTF">2025-01-13T12:23:00Z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ppVersion">
    <vt:lpwstr>16.0000</vt:lpwstr>
  </property>
  <property fmtid="{D5CDD505-2E9C-101B-9397-08002B2CF9AE}" pid="4" name="Autor">
    <vt:lpwstr>$Nazwisko Imię</vt:lpwstr>
  </property>
  <property fmtid="{D5CDD505-2E9C-101B-9397-08002B2CF9AE}" pid="5" name="AutorEmail">
    <vt:lpwstr>$e-Mail</vt:lpwstr>
  </property>
  <property fmtid="{D5CDD505-2E9C-101B-9397-08002B2CF9AE}" pid="6" name="AutorNrTelefonu">
    <vt:lpwstr>$Nr telefonu</vt:lpwstr>
  </property>
  <property fmtid="{D5CDD505-2E9C-101B-9397-08002B2CF9AE}" pid="7" name="Company">
    <vt:lpwstr>IAS Szczecin</vt:lpwstr>
  </property>
  <property fmtid="{D5CDD505-2E9C-101B-9397-08002B2CF9AE}" pid="8" name="DaneJednostki1">
    <vt:lpwstr>$Nazwa Jednostki</vt:lpwstr>
  </property>
  <property fmtid="{D5CDD505-2E9C-101B-9397-08002B2CF9AE}" pid="9" name="DaneJednostki10">
    <vt:lpwstr>$NAZWA ORGANU</vt:lpwstr>
  </property>
  <property fmtid="{D5CDD505-2E9C-101B-9397-08002B2CF9AE}" pid="10" name="DaneJednostki11">
    <vt:lpwstr>$ePUAP</vt:lpwstr>
  </property>
  <property fmtid="{D5CDD505-2E9C-101B-9397-08002B2CF9AE}" pid="11" name="DaneJednostki12">
    <vt:lpwstr>$Dyrektor/Naczelnik - Linia 12</vt:lpwstr>
  </property>
  <property fmtid="{D5CDD505-2E9C-101B-9397-08002B2CF9AE}" pid="12" name="DaneJednostki13">
    <vt:lpwstr>$Urzędu/Izby - Linia 13</vt:lpwstr>
  </property>
  <property fmtid="{D5CDD505-2E9C-101B-9397-08002B2CF9AE}" pid="13" name="DaneJednostki14">
    <vt:lpwstr>$w Mieście - linia 14</vt:lpwstr>
  </property>
  <property fmtid="{D5CDD505-2E9C-101B-9397-08002B2CF9AE}" pid="14" name="DaneJednostki2">
    <vt:lpwstr>$Miejscowość</vt:lpwstr>
  </property>
  <property fmtid="{D5CDD505-2E9C-101B-9397-08002B2CF9AE}" pid="15" name="DaneJednostki3">
    <vt:lpwstr>$Kod Pocztowy</vt:lpwstr>
  </property>
  <property fmtid="{D5CDD505-2E9C-101B-9397-08002B2CF9AE}" pid="16" name="DaneJednostki4">
    <vt:lpwstr>$Ulica</vt:lpwstr>
  </property>
  <property fmtid="{D5CDD505-2E9C-101B-9397-08002B2CF9AE}" pid="17" name="DaneJednostki5">
    <vt:lpwstr>$Nr Domu</vt:lpwstr>
  </property>
  <property fmtid="{D5CDD505-2E9C-101B-9397-08002B2CF9AE}" pid="18" name="DaneJednostki6">
    <vt:lpwstr>$Telefon</vt:lpwstr>
  </property>
  <property fmtid="{D5CDD505-2E9C-101B-9397-08002B2CF9AE}" pid="19" name="DaneJednostki7">
    <vt:lpwstr>$Fax</vt:lpwstr>
  </property>
  <property fmtid="{D5CDD505-2E9C-101B-9397-08002B2CF9AE}" pid="20" name="DaneJednostki8">
    <vt:lpwstr>$e-Mail</vt:lpwstr>
  </property>
  <property fmtid="{D5CDD505-2E9C-101B-9397-08002B2CF9AE}" pid="21" name="DaneJednostki9">
    <vt:lpwstr>$www.strona.pl</vt:lpwstr>
  </property>
  <property fmtid="{D5CDD505-2E9C-101B-9397-08002B2CF9AE}" pid="22" name="DocSecurity">
    <vt:i4>0</vt:i4>
  </property>
  <property fmtid="{D5CDD505-2E9C-101B-9397-08002B2CF9AE}" pid="23" name="HyperlinksChanged">
    <vt:bool>false</vt:bool>
  </property>
  <property fmtid="{D5CDD505-2E9C-101B-9397-08002B2CF9AE}" pid="24" name="KodKreskowy">
    <vt:lpwstr>$Kod Kreskowy</vt:lpwstr>
  </property>
  <property fmtid="{D5CDD505-2E9C-101B-9397-08002B2CF9AE}" pid="25" name="LinksUpToDate">
    <vt:bool>false</vt:bool>
  </property>
  <property fmtid="{D5CDD505-2E9C-101B-9397-08002B2CF9AE}" pid="26" name="ScaleCrop">
    <vt:bool>false</vt:bool>
  </property>
  <property fmtid="{D5CDD505-2E9C-101B-9397-08002B2CF9AE}" pid="27" name="ShareDoc">
    <vt:bool>false</vt:bool>
  </property>
  <property fmtid="{D5CDD505-2E9C-101B-9397-08002B2CF9AE}" pid="28" name="Stanowisko">
    <vt:lpwstr>$Stanowisko</vt:lpwstr>
  </property>
  <property fmtid="{D5CDD505-2E9C-101B-9397-08002B2CF9AE}" pid="29" name="TrescPisma">
    <vt:lpwstr>$Treść Pisma</vt:lpwstr>
  </property>
  <property fmtid="{D5CDD505-2E9C-101B-9397-08002B2CF9AE}" pid="30" name="UNPPisma">
    <vt:lpwstr>$UNP Pisma</vt:lpwstr>
  </property>
  <property fmtid="{D5CDD505-2E9C-101B-9397-08002B2CF9AE}" pid="31" name="ZnakSprawy">
    <vt:lpwstr>$Znak Sprawy</vt:lpwstr>
  </property>
  <property fmtid="{D5CDD505-2E9C-101B-9397-08002B2CF9AE}" pid="32" name="adresImie">
    <vt:lpwstr>$Imię adresata</vt:lpwstr>
  </property>
  <property fmtid="{D5CDD505-2E9C-101B-9397-08002B2CF9AE}" pid="33" name="adresKodPocztowy">
    <vt:lpwstr>$Kod Pocztowy</vt:lpwstr>
  </property>
  <property fmtid="{D5CDD505-2E9C-101B-9397-08002B2CF9AE}" pid="34" name="adresMiejscowosc">
    <vt:lpwstr>$Miejscowość</vt:lpwstr>
  </property>
  <property fmtid="{D5CDD505-2E9C-101B-9397-08002B2CF9AE}" pid="35" name="adresNIP">
    <vt:lpwstr>$NIP</vt:lpwstr>
  </property>
  <property fmtid="{D5CDD505-2E9C-101B-9397-08002B2CF9AE}" pid="36" name="adresNazwa">
    <vt:lpwstr>$Nazwa adresata</vt:lpwstr>
  </property>
  <property fmtid="{D5CDD505-2E9C-101B-9397-08002B2CF9AE}" pid="37" name="adresNazwisko">
    <vt:lpwstr>$Nazwisko adresata</vt:lpwstr>
  </property>
  <property fmtid="{D5CDD505-2E9C-101B-9397-08002B2CF9AE}" pid="38" name="adresNrDomu">
    <vt:lpwstr>$Nr Domu</vt:lpwstr>
  </property>
  <property fmtid="{D5CDD505-2E9C-101B-9397-08002B2CF9AE}" pid="39" name="adresNrLokalu">
    <vt:lpwstr>$Nr Lokalu</vt:lpwstr>
  </property>
  <property fmtid="{D5CDD505-2E9C-101B-9397-08002B2CF9AE}" pid="40" name="adresPESEL">
    <vt:lpwstr>$PESEL</vt:lpwstr>
  </property>
  <property fmtid="{D5CDD505-2E9C-101B-9397-08002B2CF9AE}" pid="41" name="adresUlica">
    <vt:lpwstr>$Ulica</vt:lpwstr>
  </property>
  <property fmtid="{D5CDD505-2E9C-101B-9397-08002B2CF9AE}" pid="42" name="MFCATEGORY">
    <vt:lpwstr>InformacjePubliczneInformacjeSektoraPublicznego</vt:lpwstr>
  </property>
  <property fmtid="{D5CDD505-2E9C-101B-9397-08002B2CF9AE}" pid="43" name="MFClassifiedBy">
    <vt:lpwstr>UxC4dwLulzfINJ8nQH+xvX5LNGipWa4BRSZhPgxsCvlfKoU0fxnIuCmhIX5qM2WnOcpIefOe4vJUA2Zr54lXSA==</vt:lpwstr>
  </property>
  <property fmtid="{D5CDD505-2E9C-101B-9397-08002B2CF9AE}" pid="44" name="MFClassificationDate">
    <vt:lpwstr>2021-12-03T08:41:18.1260973+01:00</vt:lpwstr>
  </property>
  <property fmtid="{D5CDD505-2E9C-101B-9397-08002B2CF9AE}" pid="45" name="MFClassifiedBySID">
    <vt:lpwstr>UxC4dwLulzfINJ8nQH+xvX5LNGipWa4BRSZhPgxsCvm42mrIC/DSDv0ggS+FjUN/2v1BBotkLlY5aAiEhoi6uX0qY6P02zQudLWe4cOsg52sMoeIqfw4M6Dzw7flOT2E</vt:lpwstr>
  </property>
  <property fmtid="{D5CDD505-2E9C-101B-9397-08002B2CF9AE}" pid="46" name="MFGRNItemId">
    <vt:lpwstr>GRN-daa7402e-1618-4f89-aaad-2ee3eae5b525</vt:lpwstr>
  </property>
  <property fmtid="{D5CDD505-2E9C-101B-9397-08002B2CF9AE}" pid="47" name="MFHash">
    <vt:lpwstr>RyM/xb+rSZupyivCRS2OUg3449q6yooTSYmRHY5dMo8=</vt:lpwstr>
  </property>
  <property fmtid="{D5CDD505-2E9C-101B-9397-08002B2CF9AE}" pid="48" name="MFVisualMarkingsSettings">
    <vt:lpwstr>HeaderAlignment=1;FooterAlignment=1</vt:lpwstr>
  </property>
  <property fmtid="{D5CDD505-2E9C-101B-9397-08002B2CF9AE}" pid="49" name="DLPManualFileClassification">
    <vt:lpwstr>{2755b7d9-e53d-4779-a40c-03797dcf43b3}</vt:lpwstr>
  </property>
  <property fmtid="{D5CDD505-2E9C-101B-9397-08002B2CF9AE}" pid="50" name="MFRefresh">
    <vt:lpwstr>False</vt:lpwstr>
  </property>
</Properties>
</file>