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952" w:rsidRDefault="00912C7E">
      <w:pPr>
        <w:spacing w:before="60" w:after="240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6" behindDoc="0" locked="0" layoutInCell="0" allowOverlap="1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 w:cstheme="minorHAnsi"/>
          <w:b/>
          <w:caps/>
          <w:sz w:val="28"/>
          <w:szCs w:val="28"/>
        </w:rPr>
        <w:t>Naczelnik</w:t>
      </w:r>
    </w:p>
    <w:p w:rsidR="00B54952" w:rsidRDefault="00912C7E">
      <w:pPr>
        <w:spacing w:after="240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Urzędu skarbowego</w:t>
      </w:r>
    </w:p>
    <w:p w:rsidR="00B54952" w:rsidRDefault="00912C7E">
      <w:pPr>
        <w:spacing w:after="240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w Chojnicach</w:t>
      </w:r>
    </w:p>
    <w:p w:rsidR="00B54952" w:rsidRDefault="00B54952">
      <w:pPr>
        <w:contextualSpacing/>
        <w:jc w:val="right"/>
        <w:rPr>
          <w:rFonts w:ascii="Lato" w:hAnsi="Lato"/>
        </w:rPr>
      </w:pPr>
    </w:p>
    <w:p w:rsidR="00B54952" w:rsidRDefault="00912C7E">
      <w:pPr>
        <w:contextualSpacing/>
        <w:jc w:val="right"/>
        <w:rPr>
          <w:rFonts w:ascii="Lato" w:hAnsi="Lato"/>
        </w:rPr>
      </w:pPr>
      <w:r>
        <w:rPr>
          <w:noProof/>
        </w:rPr>
        <mc:AlternateContent>
          <mc:Choice Requires="wps">
            <w:drawing>
              <wp:anchor distT="24765" distB="14605" distL="141605" distR="12065" simplePos="0" relativeHeight="5" behindDoc="0" locked="0" layoutInCell="0" allowOverlap="0" wp14:anchorId="3E0D96D5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761990" cy="1270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44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2.9pt" to="453.6pt,2.9pt" ID="Łącznik prosty 2" stroked="t" o:allowincell="f" style="position:absolute" wp14:anchorId="3E0D96D5">
                <v:stroke color="black" weight="12600" joinstyle="miter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rFonts w:ascii="Lato" w:hAnsi="Lato"/>
          <w:i/>
          <w:color w:val="2E74B5" w:themeColor="accent1" w:themeShade="BF"/>
        </w:rPr>
        <w:t>Chojnice, 18 grudnia</w:t>
      </w:r>
      <w:r>
        <w:rPr>
          <w:rFonts w:ascii="Lato" w:hAnsi="Lato"/>
        </w:rPr>
        <w:t xml:space="preserve"> 2024 roku</w:t>
      </w:r>
    </w:p>
    <w:p w:rsidR="00B54952" w:rsidRDefault="00912C7E">
      <w:pPr>
        <w:pStyle w:val="TytupismaKAS"/>
        <w:jc w:val="center"/>
        <w:rPr>
          <w:rFonts w:ascii="Lato" w:hAnsi="Lato"/>
          <w:color w:val="C00000"/>
        </w:rPr>
      </w:pPr>
      <w:r>
        <w:rPr>
          <w:rFonts w:ascii="Lato" w:hAnsi="Lato"/>
          <w:color w:val="C00000"/>
        </w:rPr>
        <w:t>OBWIESZCZENIE O I LICYTACJI RUCHOMOŚCI</w:t>
      </w:r>
    </w:p>
    <w:p w:rsidR="00B54952" w:rsidRDefault="00912C7E">
      <w:pPr>
        <w:pStyle w:val="Standard"/>
        <w:spacing w:before="288" w:after="0" w:line="240" w:lineRule="auto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Szanowni Państwo,</w:t>
      </w:r>
    </w:p>
    <w:p w:rsidR="00B54952" w:rsidRDefault="00912C7E">
      <w:pPr>
        <w:pStyle w:val="Standard"/>
        <w:spacing w:before="288" w:after="0" w:line="276" w:lineRule="auto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 xml:space="preserve">informuję o sprzedaży w drodze licytacji publicznej ruchomości, której przepadek na rzecz Skarbu Państwa orzekł Sąd </w:t>
      </w:r>
      <w:r>
        <w:rPr>
          <w:rFonts w:ascii="Lato" w:hAnsi="Lato"/>
          <w:bCs/>
          <w:sz w:val="24"/>
          <w:szCs w:val="24"/>
        </w:rPr>
        <w:t>Rejonowy w Chojnicach II Wydział Karny. Sygn. akt II K 497/24</w:t>
      </w:r>
    </w:p>
    <w:p w:rsidR="00B54952" w:rsidRDefault="00912C7E">
      <w:pPr>
        <w:spacing w:before="240" w:after="240"/>
        <w:rPr>
          <w:rFonts w:ascii="Lato" w:hAnsi="Lato"/>
          <w:lang w:val="fr-FR"/>
        </w:rPr>
      </w:pPr>
      <w:r>
        <w:rPr>
          <w:rStyle w:val="Nagwek2Znak"/>
          <w:rFonts w:ascii="Lato" w:hAnsi="Lato"/>
          <w:color w:val="C00000"/>
        </w:rPr>
        <w:t>Termin</w:t>
      </w:r>
      <w:r>
        <w:rPr>
          <w:rStyle w:val="Nagwek2Znak"/>
          <w:rFonts w:ascii="Lato" w:hAnsi="Lato"/>
        </w:rPr>
        <w:tab/>
      </w:r>
      <w:r>
        <w:rPr>
          <w:rStyle w:val="Nagwek2Znak"/>
          <w:rFonts w:ascii="Lato" w:hAnsi="Lato"/>
        </w:rPr>
        <w:tab/>
      </w:r>
      <w:r>
        <w:rPr>
          <w:rStyle w:val="Nagwek2Znak"/>
          <w:rFonts w:ascii="Lato" w:hAnsi="Lato"/>
          <w:b w:val="0"/>
          <w:i/>
          <w:color w:val="2E74B5" w:themeColor="accent1" w:themeShade="BF"/>
          <w:sz w:val="24"/>
          <w:szCs w:val="24"/>
        </w:rPr>
        <w:t>23 grudnia</w:t>
      </w:r>
      <w:r>
        <w:rPr>
          <w:rStyle w:val="Nagwek2Znak"/>
          <w:rFonts w:ascii="Lato" w:hAnsi="Lato"/>
          <w:b w:val="0"/>
          <w:color w:val="2E74B5" w:themeColor="accent1" w:themeShade="BF"/>
          <w:sz w:val="24"/>
          <w:szCs w:val="24"/>
        </w:rPr>
        <w:t xml:space="preserve"> </w:t>
      </w:r>
      <w:r>
        <w:rPr>
          <w:rStyle w:val="Nagwek2Znak"/>
          <w:rFonts w:ascii="Lato" w:hAnsi="Lato"/>
          <w:b w:val="0"/>
          <w:color w:val="auto"/>
          <w:sz w:val="24"/>
          <w:szCs w:val="24"/>
        </w:rPr>
        <w:t>2024 rok, godz. 11:00</w:t>
      </w:r>
    </w:p>
    <w:p w:rsidR="00B54952" w:rsidRDefault="00912C7E">
      <w:pPr>
        <w:spacing w:before="240" w:after="240"/>
        <w:ind w:left="1418" w:hanging="1418"/>
        <w:jc w:val="both"/>
        <w:rPr>
          <w:rFonts w:ascii="Lato" w:hAnsi="Lato"/>
        </w:rPr>
      </w:pPr>
      <w:r>
        <w:rPr>
          <w:rStyle w:val="Nagwek2Znak"/>
          <w:rFonts w:ascii="Lato" w:hAnsi="Lato"/>
          <w:color w:val="C00000"/>
        </w:rPr>
        <w:t>Miejsce</w:t>
      </w:r>
      <w:r>
        <w:rPr>
          <w:rStyle w:val="Nagwek2Znak"/>
          <w:rFonts w:ascii="Lato" w:hAnsi="Lato"/>
          <w:color w:val="FF0000"/>
        </w:rPr>
        <w:tab/>
      </w:r>
      <w:r>
        <w:rPr>
          <w:rStyle w:val="Nagwek2Znak"/>
          <w:rFonts w:ascii="Lato" w:hAnsi="Lato"/>
          <w:bCs/>
          <w:i/>
          <w:color w:val="2E74B5" w:themeColor="accent1" w:themeShade="BF"/>
          <w:sz w:val="24"/>
          <w:szCs w:val="24"/>
        </w:rPr>
        <w:t>Urząd Skarbowy w Chojnicach ul. Młyńska 22, pokój 401</w:t>
      </w:r>
    </w:p>
    <w:p w:rsidR="00B54952" w:rsidRDefault="00912C7E">
      <w:pPr>
        <w:pStyle w:val="Nagwek2"/>
        <w:spacing w:line="240" w:lineRule="auto"/>
        <w:rPr>
          <w:rFonts w:ascii="Lato" w:hAnsi="Lato"/>
          <w:color w:val="C00000"/>
        </w:rPr>
      </w:pPr>
      <w:r>
        <w:rPr>
          <w:rFonts w:ascii="Lato" w:hAnsi="Lato"/>
          <w:color w:val="C00000"/>
        </w:rPr>
        <w:t>Sprzedawane ruchomości</w:t>
      </w:r>
    </w:p>
    <w:tbl>
      <w:tblPr>
        <w:tblW w:w="8779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25"/>
        <w:gridCol w:w="3049"/>
        <w:gridCol w:w="1560"/>
        <w:gridCol w:w="1416"/>
        <w:gridCol w:w="2129"/>
      </w:tblGrid>
      <w:tr w:rsidR="00B5495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52" w:rsidRDefault="00912C7E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52" w:rsidRDefault="00912C7E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52" w:rsidRDefault="00912C7E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52" w:rsidRDefault="00912C7E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52" w:rsidRDefault="00912C7E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Uwagi</w:t>
            </w:r>
          </w:p>
        </w:tc>
      </w:tr>
      <w:tr w:rsidR="00B5495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52" w:rsidRDefault="00912C7E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52" w:rsidRDefault="00912C7E">
            <w:pPr>
              <w:pStyle w:val="Standard"/>
              <w:widowControl w:val="0"/>
              <w:spacing w:before="113" w:after="0" w:line="240" w:lineRule="auto"/>
              <w:rPr>
                <w:rFonts w:ascii="Calibri" w:eastAsia="Calibri" w:hAnsi="Calibri" w:cs="Arial"/>
                <w:bCs/>
                <w:i/>
                <w:color w:val="2E74B5" w:themeColor="accent1" w:themeShade="BF"/>
                <w:sz w:val="24"/>
                <w:szCs w:val="24"/>
              </w:rPr>
            </w:pPr>
            <w:r>
              <w:rPr>
                <w:rFonts w:eastAsia="Calibri" w:cs="Arial"/>
                <w:bCs/>
                <w:i/>
                <w:color w:val="2E74B5" w:themeColor="accent1" w:themeShade="BF"/>
                <w:sz w:val="24"/>
                <w:szCs w:val="24"/>
              </w:rPr>
              <w:t>Motorower JUNAK 904, 2017 rok, nr rej. GCH 3U40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52" w:rsidRDefault="00912C7E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3.000,00 zł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52" w:rsidRDefault="00912C7E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2.250,00 zł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52" w:rsidRDefault="00912C7E">
            <w:pPr>
              <w:pStyle w:val="Standard"/>
              <w:widowControl w:val="0"/>
              <w:spacing w:before="288" w:after="0" w:line="240" w:lineRule="auto"/>
              <w:rPr>
                <w:rFonts w:ascii="Calibri" w:eastAsia="Calibri" w:hAnsi="Calibri" w:cs="Arial"/>
                <w:bCs/>
                <w:i/>
                <w:color w:val="2E74B5" w:themeColor="accent1" w:themeShade="BF"/>
                <w:sz w:val="24"/>
                <w:szCs w:val="24"/>
              </w:rPr>
            </w:pPr>
            <w:r>
              <w:rPr>
                <w:rFonts w:eastAsia="Calibri" w:cs="Arial"/>
                <w:bCs/>
                <w:i/>
                <w:color w:val="2E74B5" w:themeColor="accent1" w:themeShade="BF"/>
                <w:sz w:val="24"/>
                <w:szCs w:val="24"/>
              </w:rPr>
              <w:t>Brak dowodu rejestracyjnego</w:t>
            </w:r>
          </w:p>
        </w:tc>
      </w:tr>
    </w:tbl>
    <w:p w:rsidR="00B54952" w:rsidRDefault="00912C7E">
      <w:pPr>
        <w:pStyle w:val="Standard"/>
        <w:spacing w:before="120"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  <w:r>
        <w:rPr>
          <w:rFonts w:ascii="Lato" w:hAnsi="Lato"/>
          <w:b/>
          <w:bCs/>
          <w:color w:val="C00000"/>
          <w:sz w:val="28"/>
          <w:szCs w:val="28"/>
        </w:rPr>
        <w:t>Termin i miejsce oglądania ruchomości</w:t>
      </w:r>
    </w:p>
    <w:p w:rsidR="00B54952" w:rsidRDefault="00912C7E">
      <w:pPr>
        <w:pStyle w:val="Standard"/>
        <w:spacing w:before="120" w:after="0" w:line="276" w:lineRule="auto"/>
        <w:jc w:val="both"/>
        <w:rPr>
          <w:rFonts w:ascii="Lato" w:hAnsi="Lato"/>
          <w:i/>
          <w:color w:val="2E74B5" w:themeColor="accent1" w:themeShade="BF"/>
          <w:sz w:val="24"/>
          <w:szCs w:val="24"/>
          <w:lang w:eastAsia="pl-PL"/>
        </w:rPr>
      </w:pPr>
      <w:r>
        <w:rPr>
          <w:rFonts w:ascii="Lato" w:hAnsi="Lato"/>
          <w:bCs/>
          <w:sz w:val="24"/>
          <w:szCs w:val="24"/>
        </w:rPr>
        <w:t xml:space="preserve">Ruchomości można oglądać </w:t>
      </w:r>
      <w:r>
        <w:rPr>
          <w:rFonts w:ascii="Lato" w:eastAsia="Calibri" w:hAnsi="Lato"/>
          <w:bCs/>
          <w:i/>
          <w:color w:val="2E74B5" w:themeColor="accent1" w:themeShade="BF"/>
          <w:sz w:val="24"/>
          <w:szCs w:val="24"/>
          <w:lang w:eastAsia="pl-PL"/>
        </w:rPr>
        <w:t xml:space="preserve">na 10 minut przed licytacją po uprzednim kontakcie z pracownikiem Urzędu Skarbowego – pod </w:t>
      </w:r>
      <w:r>
        <w:rPr>
          <w:rFonts w:ascii="Lato" w:eastAsia="Calibri" w:hAnsi="Lato"/>
          <w:bCs/>
          <w:i/>
          <w:color w:val="2E74B5" w:themeColor="accent1" w:themeShade="BF"/>
          <w:sz w:val="24"/>
          <w:szCs w:val="24"/>
          <w:lang w:eastAsia="pl-PL"/>
        </w:rPr>
        <w:t>nr tel. 52 396 54 02.</w:t>
      </w:r>
    </w:p>
    <w:p w:rsidR="00B54952" w:rsidRDefault="00912C7E">
      <w:pPr>
        <w:pStyle w:val="Standard"/>
        <w:spacing w:before="120"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  <w:r>
        <w:rPr>
          <w:rFonts w:ascii="Lato" w:hAnsi="Lato"/>
          <w:b/>
          <w:bCs/>
          <w:color w:val="C00000"/>
          <w:sz w:val="28"/>
          <w:szCs w:val="28"/>
        </w:rPr>
        <w:t>Pozostałe informacje</w:t>
      </w:r>
    </w:p>
    <w:p w:rsidR="00B54952" w:rsidRDefault="00912C7E">
      <w:pPr>
        <w:pStyle w:val="Standard"/>
        <w:spacing w:before="120" w:after="0" w:line="276" w:lineRule="auto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Wadium nie jest wymagane.</w:t>
      </w:r>
    </w:p>
    <w:p w:rsidR="00B54952" w:rsidRDefault="00912C7E">
      <w:pPr>
        <w:pStyle w:val="Standard"/>
        <w:spacing w:before="120" w:after="0" w:line="276" w:lineRule="auto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 xml:space="preserve">Sprzedaż </w:t>
      </w:r>
      <w:r>
        <w:rPr>
          <w:rFonts w:ascii="Lato" w:hAnsi="Lato"/>
          <w:bCs/>
          <w:i/>
          <w:color w:val="2E74B5" w:themeColor="accent1" w:themeShade="BF"/>
          <w:sz w:val="24"/>
          <w:szCs w:val="24"/>
        </w:rPr>
        <w:t>nie jest</w:t>
      </w:r>
      <w:r>
        <w:rPr>
          <w:rFonts w:ascii="Lato" w:hAnsi="Lato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ascii="Lato" w:hAnsi="Lato"/>
          <w:bCs/>
          <w:sz w:val="24"/>
          <w:szCs w:val="24"/>
        </w:rPr>
        <w:t>opodatkowana podatkiem od towarów i usług.</w:t>
      </w:r>
    </w:p>
    <w:p w:rsidR="00B54952" w:rsidRDefault="00912C7E">
      <w:pPr>
        <w:pStyle w:val="Standard"/>
        <w:spacing w:before="120" w:after="0" w:line="276" w:lineRule="auto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 xml:space="preserve">Nabywca obowiązany jest niezwłocznie po udzieleniu mu przybicia uiścić przynajmniej cenę wywołania w gotówce lub bezgotówkowo </w:t>
      </w:r>
      <w:r>
        <w:rPr>
          <w:rFonts w:ascii="Lato" w:hAnsi="Lato"/>
          <w:bCs/>
          <w:sz w:val="24"/>
          <w:szCs w:val="24"/>
        </w:rPr>
        <w:t>za pośrednictwem terminala płatniczego. Jeżeli ceny tej nabywca nie uiści, traci prawo wynikłe z przybicia i nie może uczestniczyć w licytacji tej samej ruchomości. Pozostałą do zapłaty część wylicytowanej kwoty należy wpłacić niezwłocznie na rachunek bank</w:t>
      </w:r>
      <w:r>
        <w:rPr>
          <w:rFonts w:ascii="Lato" w:hAnsi="Lato"/>
          <w:bCs/>
          <w:sz w:val="24"/>
          <w:szCs w:val="24"/>
        </w:rPr>
        <w:t xml:space="preserve">owy organu egzekucyjnego </w:t>
      </w:r>
      <w:r>
        <w:rPr>
          <w:rFonts w:ascii="Lato" w:hAnsi="Lato"/>
          <w:bCs/>
          <w:i/>
          <w:color w:val="2E74B5" w:themeColor="accent1" w:themeShade="BF"/>
          <w:sz w:val="24"/>
          <w:szCs w:val="24"/>
        </w:rPr>
        <w:t>NBP o Gdańsk 76 1010 1140 0005 5013 9120 0000</w:t>
      </w:r>
      <w:r>
        <w:rPr>
          <w:rFonts w:ascii="Lato" w:hAnsi="Lato"/>
          <w:bCs/>
          <w:sz w:val="24"/>
          <w:szCs w:val="24"/>
        </w:rPr>
        <w:t>, nie później niż w dniu następującym po dniu licytacji.</w:t>
      </w:r>
    </w:p>
    <w:p w:rsidR="00B54952" w:rsidRDefault="00B54952">
      <w:pPr>
        <w:spacing w:line="276" w:lineRule="auto"/>
        <w:rPr>
          <w:rFonts w:ascii="Lato" w:eastAsia="Times New Roman" w:hAnsi="Lato" w:cs="Arial"/>
          <w:sz w:val="24"/>
          <w:szCs w:val="24"/>
        </w:rPr>
      </w:pPr>
    </w:p>
    <w:p w:rsidR="00B54952" w:rsidRDefault="00B54952">
      <w:pPr>
        <w:spacing w:line="276" w:lineRule="auto"/>
        <w:rPr>
          <w:rFonts w:ascii="Lato" w:eastAsia="Times New Roman" w:hAnsi="Lato" w:cs="Arial"/>
          <w:sz w:val="24"/>
          <w:szCs w:val="24"/>
        </w:rPr>
        <w:sectPr w:rsidR="00B549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701" w:header="709" w:footer="709" w:gutter="0"/>
          <w:cols w:space="708"/>
          <w:formProt w:val="0"/>
          <w:docGrid w:linePitch="360" w:charSpace="4096"/>
        </w:sectPr>
      </w:pPr>
    </w:p>
    <w:p w:rsidR="00B54952" w:rsidRDefault="00B54952">
      <w:pPr>
        <w:spacing w:line="276" w:lineRule="auto"/>
        <w:rPr>
          <w:rFonts w:ascii="Lato" w:eastAsia="Times New Roman" w:hAnsi="Lato" w:cs="Arial"/>
          <w:sz w:val="24"/>
          <w:szCs w:val="24"/>
        </w:rPr>
      </w:pPr>
    </w:p>
    <w:p w:rsidR="00B54952" w:rsidRDefault="00912C7E">
      <w:pPr>
        <w:pStyle w:val="Standard"/>
        <w:spacing w:before="120" w:after="0" w:line="240" w:lineRule="auto"/>
        <w:jc w:val="both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 xml:space="preserve">Szczegółowe informacje można uzyskać w </w:t>
      </w:r>
      <w:r>
        <w:rPr>
          <w:rFonts w:ascii="Lato" w:hAnsi="Lato"/>
          <w:bCs/>
          <w:color w:val="000000"/>
          <w:sz w:val="24"/>
          <w:szCs w:val="24"/>
        </w:rPr>
        <w:t>Referacie</w:t>
      </w:r>
      <w:r>
        <w:rPr>
          <w:rFonts w:ascii="Lato" w:hAnsi="Lato"/>
          <w:bCs/>
          <w:color w:val="2E74B5" w:themeColor="accent1" w:themeShade="BF"/>
          <w:sz w:val="24"/>
          <w:szCs w:val="24"/>
        </w:rPr>
        <w:t xml:space="preserve">  </w:t>
      </w:r>
      <w:r>
        <w:rPr>
          <w:rFonts w:ascii="Lato" w:hAnsi="Lato"/>
          <w:bCs/>
          <w:sz w:val="24"/>
          <w:szCs w:val="24"/>
        </w:rPr>
        <w:t>Egzekucji Administracyjnej:</w:t>
      </w:r>
    </w:p>
    <w:p w:rsidR="00B54952" w:rsidRDefault="00B54952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/>
          <w:sz w:val="24"/>
          <w:szCs w:val="24"/>
        </w:rPr>
      </w:pPr>
    </w:p>
    <w:p w:rsidR="00B54952" w:rsidRDefault="00912C7E">
      <w:pPr>
        <w:pStyle w:val="TekstpismaKAS"/>
        <w:rPr>
          <w:rFonts w:ascii="Lato" w:hAnsi="Lato"/>
          <w:color w:val="2E74B5" w:themeColor="accent1" w:themeShade="BF"/>
        </w:rPr>
      </w:pPr>
      <w:r>
        <w:rPr>
          <w:noProof/>
        </w:rPr>
        <w:drawing>
          <wp:anchor distT="0" distB="635" distL="114300" distR="114935" simplePos="0" relativeHeight="7" behindDoc="0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 xml:space="preserve">telefonicznie – pod numerem </w:t>
      </w:r>
      <w:r>
        <w:rPr>
          <w:rFonts w:ascii="Lato" w:hAnsi="Lato"/>
          <w:bCs/>
        </w:rPr>
        <w:t xml:space="preserve">telefonu: </w:t>
      </w:r>
      <w:r>
        <w:rPr>
          <w:rFonts w:ascii="Lato" w:hAnsi="Lato"/>
          <w:bCs/>
        </w:rPr>
        <w:br/>
      </w:r>
      <w:r>
        <w:rPr>
          <w:rFonts w:ascii="Lato" w:eastAsia="Lato" w:hAnsi="Lato" w:cs="Calibri"/>
          <w:bCs/>
          <w:color w:val="2E74B5" w:themeColor="accent1" w:themeShade="BF"/>
          <w:sz w:val="24"/>
        </w:rPr>
        <w:t>52 396 54 02</w:t>
      </w:r>
      <w:r>
        <w:rPr>
          <w:rFonts w:ascii="Lato" w:hAnsi="Lato"/>
          <w:color w:val="2E74B5" w:themeColor="accent1" w:themeShade="BF"/>
        </w:rPr>
        <w:t xml:space="preserve">, </w:t>
      </w:r>
      <w:r>
        <w:rPr>
          <w:rFonts w:ascii="Lato" w:eastAsia="Lato" w:hAnsi="Lato" w:cs="Calibri"/>
          <w:color w:val="2E74B5" w:themeColor="accent1" w:themeShade="BF"/>
          <w:sz w:val="24"/>
        </w:rPr>
        <w:t>52 396 54 09</w:t>
      </w:r>
    </w:p>
    <w:p w:rsidR="00B54952" w:rsidRDefault="00B54952">
      <w:pPr>
        <w:pStyle w:val="TekstpismaKAS"/>
        <w:rPr>
          <w:rFonts w:ascii="Lato" w:hAnsi="Lato"/>
          <w:color w:val="2E74B5" w:themeColor="accent1" w:themeShade="BF"/>
        </w:rPr>
      </w:pPr>
    </w:p>
    <w:p w:rsidR="00B54952" w:rsidRDefault="00912C7E">
      <w:pPr>
        <w:pStyle w:val="Standard"/>
        <w:spacing w:before="120" w:after="0" w:line="240" w:lineRule="auto"/>
        <w:rPr>
          <w:rFonts w:ascii="Lato" w:hAnsi="Lato"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oraz na stronie:</w:t>
      </w:r>
      <w:r>
        <w:rPr>
          <w:rFonts w:ascii="Lato" w:hAnsi="Lato"/>
          <w:sz w:val="24"/>
          <w:szCs w:val="24"/>
        </w:rPr>
        <w:t xml:space="preserve"> </w:t>
      </w:r>
      <w:r>
        <w:rPr>
          <w:rStyle w:val="czeinternetowe"/>
          <w:rFonts w:ascii="Lato" w:hAnsi="Lato"/>
          <w:bCs/>
          <w:sz w:val="24"/>
          <w:szCs w:val="24"/>
        </w:rPr>
        <w:t>https://www.pomorskie.kas.gov.pl/urzad-skarbowy-w-chojnicach</w:t>
      </w:r>
      <w:r>
        <w:rPr>
          <w:rFonts w:ascii="Lato" w:hAnsi="Lato"/>
          <w:bCs/>
          <w:sz w:val="24"/>
          <w:szCs w:val="24"/>
        </w:rPr>
        <w:t xml:space="preserve">, w zakładce ogłoszenia - </w:t>
      </w:r>
      <w:r>
        <w:rPr>
          <w:rFonts w:ascii="Lato" w:hAnsi="Lato"/>
          <w:bCs/>
          <w:sz w:val="24"/>
          <w:szCs w:val="24"/>
        </w:rPr>
        <w:t>obwieszczenia o licytacji.</w:t>
      </w:r>
    </w:p>
    <w:p w:rsidR="00B54952" w:rsidRDefault="00912C7E">
      <w:pPr>
        <w:pStyle w:val="rdtytuKAS"/>
        <w:rPr>
          <w:rFonts w:ascii="Lato" w:hAnsi="Lato"/>
          <w:color w:val="C00000"/>
        </w:rPr>
      </w:pPr>
      <w:r>
        <w:rPr>
          <w:rFonts w:ascii="Lato" w:hAnsi="Lato"/>
          <w:color w:val="C00000"/>
        </w:rPr>
        <w:t xml:space="preserve">Przepisy prawa: </w:t>
      </w:r>
    </w:p>
    <w:p w:rsidR="00B54952" w:rsidRDefault="00912C7E">
      <w:pPr>
        <w:pStyle w:val="TekstpismaKAS"/>
        <w:rPr>
          <w:rFonts w:ascii="Lato" w:hAnsi="Lato"/>
        </w:rPr>
      </w:pPr>
      <w:r>
        <w:rPr>
          <w:rFonts w:ascii="Lato" w:hAnsi="Lato"/>
        </w:rPr>
        <w:t>Art. 105 – art. 105a, art. 105c - 107 ustawy z dnia 17 czerwca 1966 r. o postępowaniu egzekucyjnym w administracji (Dz.U. z 2023 r. poz. 2505, ze zm.).</w:t>
      </w:r>
    </w:p>
    <w:p w:rsidR="00B54952" w:rsidRDefault="00B54952">
      <w:pPr>
        <w:pStyle w:val="TekstpismaKAS"/>
        <w:rPr>
          <w:rFonts w:ascii="Lato" w:hAnsi="Lato"/>
        </w:rPr>
      </w:pPr>
    </w:p>
    <w:tbl>
      <w:tblPr>
        <w:tblW w:w="4500" w:type="dxa"/>
        <w:tblInd w:w="4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0"/>
      </w:tblGrid>
      <w:tr w:rsidR="00B54952">
        <w:trPr>
          <w:trHeight w:val="400"/>
        </w:trPr>
        <w:tc>
          <w:tcPr>
            <w:tcW w:w="4500" w:type="dxa"/>
          </w:tcPr>
          <w:p w:rsidR="00B54952" w:rsidRDefault="00912C7E">
            <w:pPr>
              <w:pStyle w:val="Zawartotabeli"/>
              <w:spacing w:after="160"/>
              <w:jc w:val="center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Z wyrazami szacunku</w:t>
            </w:r>
          </w:p>
        </w:tc>
      </w:tr>
      <w:tr w:rsidR="00B54952">
        <w:tc>
          <w:tcPr>
            <w:tcW w:w="4500" w:type="dxa"/>
          </w:tcPr>
          <w:p w:rsidR="00B54952" w:rsidRDefault="00912C7E">
            <w:pPr>
              <w:widowControl w:val="0"/>
              <w:spacing w:before="57"/>
            </w:pPr>
            <w:r>
              <w:rPr>
                <w:rFonts w:ascii="Lato" w:hAnsi="Lato"/>
                <w:sz w:val="18"/>
                <w:szCs w:val="22"/>
              </w:rPr>
              <w:t xml:space="preserve"> </w:t>
            </w:r>
            <w:r>
              <w:rPr>
                <w:rFonts w:ascii="Lato" w:hAnsi="Lato"/>
                <w:sz w:val="22"/>
                <w:szCs w:val="22"/>
              </w:rPr>
              <w:t xml:space="preserve">                          </w:t>
            </w:r>
            <w:r>
              <w:rPr>
                <w:rFonts w:ascii="Lato" w:hAnsi="Lato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Lato" w:hAnsi="Lato"/>
                <w:b/>
                <w:bCs/>
                <w:sz w:val="18"/>
                <w:szCs w:val="22"/>
              </w:rPr>
              <w:t>Z up.</w:t>
            </w:r>
            <w:r>
              <w:rPr>
                <w:rFonts w:ascii="Lato" w:hAnsi="Lato"/>
                <w:b/>
                <w:bCs/>
                <w:sz w:val="18"/>
                <w:szCs w:val="22"/>
              </w:rPr>
              <w:t xml:space="preserve"> Naczelnika</w:t>
            </w:r>
          </w:p>
          <w:p w:rsidR="00B54952" w:rsidRDefault="00912C7E">
            <w:pPr>
              <w:widowControl w:val="0"/>
              <w:spacing w:before="57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  <w:sz w:val="18"/>
              </w:rPr>
              <w:t xml:space="preserve">                     Urzędu Skarbowego w Chojnicach</w:t>
            </w:r>
          </w:p>
          <w:p w:rsidR="00B54952" w:rsidRDefault="00912C7E">
            <w:pPr>
              <w:widowControl w:val="0"/>
              <w:rPr>
                <w:b/>
                <w:bCs/>
              </w:rPr>
            </w:pPr>
            <w:r>
              <w:rPr>
                <w:rFonts w:ascii="Lato" w:hAnsi="Lato"/>
                <w:b/>
                <w:bCs/>
                <w:sz w:val="18"/>
              </w:rPr>
              <w:t xml:space="preserve">                                          Anna Łoboziak</w:t>
            </w:r>
          </w:p>
          <w:p w:rsidR="00B54952" w:rsidRDefault="00912C7E">
            <w:pPr>
              <w:widowControl w:val="0"/>
            </w:pPr>
            <w:r>
              <w:rPr>
                <w:rFonts w:ascii="Lato" w:hAnsi="Lato"/>
                <w:b/>
                <w:bCs/>
                <w:sz w:val="18"/>
              </w:rPr>
              <w:t xml:space="preserve">                                     Kierownik Referatu</w:t>
            </w:r>
            <w:r>
              <w:rPr>
                <w:rFonts w:ascii="Lato" w:hAnsi="Lato"/>
              </w:rPr>
              <w:br/>
            </w:r>
            <w:r>
              <w:rPr>
                <w:rFonts w:ascii="Lato" w:hAnsi="Lato"/>
                <w:sz w:val="16"/>
                <w:szCs w:val="16"/>
              </w:rPr>
              <w:t>/pismo zostało wydane w formie dokumentu elektronicznego</w:t>
            </w:r>
          </w:p>
          <w:p w:rsidR="00B54952" w:rsidRDefault="00912C7E">
            <w:pPr>
              <w:widowControl w:val="0"/>
              <w:spacing w:line="276" w:lineRule="auto"/>
              <w:jc w:val="center"/>
            </w:pPr>
            <w:r>
              <w:rPr>
                <w:rFonts w:ascii="Lato" w:hAnsi="Lato"/>
                <w:sz w:val="16"/>
                <w:szCs w:val="16"/>
              </w:rPr>
              <w:t xml:space="preserve"> podpisano </w:t>
            </w:r>
            <w:r>
              <w:rPr>
                <w:rFonts w:ascii="Lato" w:hAnsi="Lato"/>
                <w:sz w:val="16"/>
                <w:szCs w:val="16"/>
              </w:rPr>
              <w:t>kwalifikowanym podpisem elektronicznym/</w:t>
            </w:r>
          </w:p>
        </w:tc>
      </w:tr>
      <w:tr w:rsidR="00B54952">
        <w:tc>
          <w:tcPr>
            <w:tcW w:w="4500" w:type="dxa"/>
          </w:tcPr>
          <w:p w:rsidR="00B54952" w:rsidRDefault="00B54952">
            <w:pPr>
              <w:widowControl w:val="0"/>
              <w:spacing w:before="57" w:line="276" w:lineRule="auto"/>
            </w:pPr>
          </w:p>
        </w:tc>
      </w:tr>
    </w:tbl>
    <w:p w:rsidR="00B54952" w:rsidRDefault="00912C7E">
      <w:pPr>
        <w:rPr>
          <w:sz w:val="18"/>
          <w:szCs w:val="18"/>
        </w:rPr>
      </w:pPr>
      <w:r>
        <w:rPr>
          <w:sz w:val="18"/>
          <w:szCs w:val="18"/>
        </w:rPr>
        <w:t>Kwalifikowany podpis elektroniczny ma skutek prawny równoważny podpisowi własnoręcznemu (art. 25 ust. 2 Rozporządzenie parlamentu europejskiego i rady (UE) nr 910/2014 z dnia 23 lipca 2014 r. w sprawie identyfikac</w:t>
      </w:r>
      <w:r>
        <w:rPr>
          <w:sz w:val="18"/>
          <w:szCs w:val="18"/>
        </w:rPr>
        <w:t>ji elektronicznej i usług zaufania w odniesieniu do transakcji elektronicznych na rynku wewnętrznym oraz uchylające dyrektywę 1999/93/WE).</w:t>
      </w:r>
    </w:p>
    <w:p w:rsidR="00B54952" w:rsidRDefault="00912C7E">
      <w:pPr>
        <w:rPr>
          <w:sz w:val="18"/>
          <w:szCs w:val="18"/>
        </w:rPr>
      </w:pPr>
      <w:r>
        <w:rPr>
          <w:sz w:val="18"/>
          <w:szCs w:val="18"/>
        </w:rPr>
        <w:t xml:space="preserve">Pismo zostało utrwalone w postaci elektronicznej i podpisane kwalifikowanym podpisem elektronicznym. </w:t>
      </w:r>
    </w:p>
    <w:p w:rsidR="00B54952" w:rsidRDefault="00912C7E">
      <w:pPr>
        <w:rPr>
          <w:sz w:val="18"/>
          <w:szCs w:val="18"/>
        </w:rPr>
      </w:pPr>
      <w:r>
        <w:rPr>
          <w:sz w:val="18"/>
          <w:szCs w:val="18"/>
        </w:rPr>
        <w:t>W przypadku pis</w:t>
      </w:r>
      <w:r>
        <w:rPr>
          <w:sz w:val="18"/>
          <w:szCs w:val="18"/>
        </w:rPr>
        <w:t>m wydanych przez organ administracji publicznej w postaci elektronicznej przy wykorzystaniu systemu teleinformatycznego, które zostały opatrzone kwalifikowanym podpisem elektronicznym, podpisem zaufanym albo podpisem osobistym, zaawansowaną pieczęcią elekt</w:t>
      </w:r>
      <w:r>
        <w:rPr>
          <w:sz w:val="18"/>
          <w:szCs w:val="18"/>
        </w:rPr>
        <w:t>roniczną albo kwalifikowaną pieczęcią elektroniczną, doręczenie może polegać na doręczeniu wydruku pisma uzyskanego z tego systemu odzwierciedlającego treść tego pisma (art. 39³ § 1 Kodeksu postępowania administracyjnego).</w:t>
      </w:r>
    </w:p>
    <w:p w:rsidR="00B54952" w:rsidRDefault="00912C7E">
      <w:pPr>
        <w:pStyle w:val="NormalnyWeb"/>
        <w:spacing w:before="0" w:after="0"/>
        <w:jc w:val="both"/>
        <w:rPr>
          <w:shd w:val="clear" w:color="auto" w:fill="FFFFFF"/>
        </w:rPr>
      </w:pPr>
      <w:r>
        <w:rPr>
          <w:rFonts w:ascii="Calibri" w:hAnsi="Calibri" w:cstheme="minorHAnsi"/>
          <w:sz w:val="18"/>
          <w:szCs w:val="18"/>
        </w:rPr>
        <w:t xml:space="preserve">Wydruk niniejszego pisma stanowi </w:t>
      </w:r>
      <w:r>
        <w:rPr>
          <w:rFonts w:ascii="Calibri" w:hAnsi="Calibri" w:cstheme="minorHAnsi"/>
          <w:sz w:val="18"/>
          <w:szCs w:val="18"/>
        </w:rPr>
        <w:t>dowód tego, co zostało stwierdzone w piśmie wydanym w postaci elektronicznej (art. 39³ § 4 Kodeksu postępowania administracyjnego).</w:t>
      </w:r>
      <w:r>
        <w:rPr>
          <w:rFonts w:cstheme="minorHAnsi"/>
          <w:sz w:val="24"/>
          <w:szCs w:val="24"/>
        </w:rPr>
        <w:tab/>
      </w:r>
    </w:p>
    <w:sectPr w:rsidR="00B54952">
      <w:headerReference w:type="default" r:id="rId14"/>
      <w:footerReference w:type="default" r:id="rId15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C7E" w:rsidRDefault="00912C7E">
      <w:r>
        <w:separator/>
      </w:r>
    </w:p>
  </w:endnote>
  <w:endnote w:type="continuationSeparator" w:id="0">
    <w:p w:rsidR="00912C7E" w:rsidRDefault="0091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03B" w:rsidRDefault="001F00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952" w:rsidRDefault="00912C7E">
    <w:pPr>
      <w:pStyle w:val="StopkaKAS"/>
      <w:rPr>
        <w:rFonts w:cs="Calibri"/>
        <w:lang w:val="en-US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17C6D123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1995" cy="307975"/>
              <wp:effectExtent l="0" t="0" r="0" b="0"/>
              <wp:wrapNone/>
              <wp:docPr id="3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1440" cy="3074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54952" w:rsidRDefault="00912C7E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F003B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1F003B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B54952" w:rsidRDefault="00B54952">
                          <w:pPr>
                            <w:pStyle w:val="Zawartoramki"/>
                            <w:spacing w:after="160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C6D123" id="Pole tekstowe 2" o:spid="_x0000_s1026" style="position:absolute;left:0;text-align:left;margin-left:453.6pt;margin-top:0;width:56.85pt;height:24.25pt;z-index:-503316478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yQ1wEAAAQEAAAOAAAAZHJzL2Uyb0RvYy54bWysU8Fu2zAMvQ/YPwi6L07cdt2MOMWworsM&#10;W9BuH6DIVCxMEgVJjZ2/HyW7brGdOuwiUxTfI/lIb29Ga9gJQtToWr5ZrTkDJ7HT7tjynz/u3n3g&#10;LCbhOmHQQcvPEPnN7u2b7eAbqLFH00FgROJiM/iW9yn5pqqi7MGKuEIPjh4VBisSXcOx6oIYiN2a&#10;ql6v31cDhs4HlBAjeW+nR74r/EqBTN+VipCYaTnVlsoZynnIZ7XbiuYYhO+1nMsQ/1CFFdpR0oXq&#10;ViTBHoP+i8pqGTCiSiuJtkKltITSA3WzWf/RzUMvPJReSJzoF5ni/6OV3077wHTX8gvOnLA0oj0a&#10;YAl+xYQDsDpLNPjYUOSD34f5FsnM/Y4q2PylTthYZD0vssKYmCTndb25vCTxJT1drK+zTSzVM9iH&#10;mL4AWpaNlgeaWhFTnL7GNIU+heRcDu+0MeQXjXFsaPnHq/qqAJYXIjeOcuTCp1KLlc4GJtg9KOq6&#10;VJwdUYbj4bMJbFoN2l2q92lBChkBcqCizK/EzpCMhrKRr8QvoJIfXVrwVjsMRcsX3WUzjYdxHtQB&#10;uzNNWDjZIzU3Cevw02NCpYu4GTBFzYLRqpXxzL9F3uWX9xL1/PPufgMAAP//AwBQSwMEFAAGAAgA&#10;AAAhAMpS6FXfAAAACAEAAA8AAABkcnMvZG93bnJldi54bWxMj09Lw0AUxO+C32F5ghexuwb/tDEv&#10;RQpiEaGYas/b7DMJZt+m2W0Sv73bkx6HGWZ+ky0n24qBet84RriZKRDEpTMNVwgf2+frOQgfNBvd&#10;OiaEH/KwzM/PMp0aN/I7DUWoRCxhn2qEOoQuldKXNVntZ64jjt6X660OUfaVNL0eY7ltZaLUvbS6&#10;4bhQ645WNZXfxdEijOVm2G3fXuTmard2fFgfVsXnK+LlxfT0CCLQFP7CcMKP6JBHpr07svGiRVio&#10;hyRGEeKjk60StQCxR7id34HMM/n/QP4LAAD//wMAUEsBAi0AFAAGAAgAAAAhALaDOJL+AAAA4QEA&#10;ABMAAAAAAAAAAAAAAAAAAAAAAFtDb250ZW50X1R5cGVzXS54bWxQSwECLQAUAAYACAAAACEAOP0h&#10;/9YAAACUAQAACwAAAAAAAAAAAAAAAAAvAQAAX3JlbHMvLnJlbHNQSwECLQAUAAYACAAAACEADSkM&#10;kNcBAAAEBAAADgAAAAAAAAAAAAAAAAAuAgAAZHJzL2Uyb0RvYy54bWxQSwECLQAUAAYACAAAACEA&#10;ylLoVd8AAAAIAQAADwAAAAAAAAAAAAAAAAAxBAAAZHJzL2Rvd25yZXYueG1sUEsFBgAAAAAEAAQA&#10;8wAAAD0FAAAAAA==&#10;" o:allowincell="f" filled="f" stroked="f">
              <v:textbox>
                <w:txbxContent>
                  <w:p w:rsidR="00B54952" w:rsidRDefault="00912C7E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1F003B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1F003B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B54952" w:rsidRDefault="00B54952">
                    <w:pPr>
                      <w:pStyle w:val="Zawartoramki"/>
                      <w:spacing w:after="160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4" behindDoc="1" locked="0" layoutInCell="0" allowOverlap="1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0" b="0"/>
          <wp:wrapNone/>
          <wp:docPr id="5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lang w:val="en-US"/>
      </w:rPr>
      <w:t xml:space="preserve">e-mail: us.chojnice@mf.gov.pl </w:t>
    </w:r>
    <w:r>
      <w:rPr>
        <w:rFonts w:cstheme="minorHAnsi"/>
        <w:lang w:val="en-US"/>
      </w:rPr>
      <w:t>●</w:t>
    </w:r>
    <w:r>
      <w:rPr>
        <w:rFonts w:cs="Calibri"/>
        <w:lang w:val="en-US"/>
      </w:rPr>
      <w:t xml:space="preserve"> </w:t>
    </w:r>
    <w:hyperlink r:id="rId2">
      <w:r>
        <w:rPr>
          <w:rStyle w:val="czeinternetowe"/>
          <w:rFonts w:cs="Calibri"/>
          <w:lang w:val="en-US"/>
        </w:rPr>
        <w:t>http://www.pomorskie.kas.gov.pl/urzad-skarbowy-w-chojnicach</w:t>
      </w:r>
    </w:hyperlink>
    <w:r>
      <w:rPr>
        <w:rFonts w:cs="Calibri"/>
        <w:lang w:val="en-US"/>
      </w:rPr>
      <w:t xml:space="preserve">  Urząd Skarbowy w Chojnicach, ul. Młyńska 22, 89-600 Chojnice</w:t>
    </w:r>
  </w:p>
  <w:p w:rsidR="00B54952" w:rsidRDefault="00B54952">
    <w:pPr>
      <w:pStyle w:val="StopkaKA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03B" w:rsidRDefault="001F003B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952" w:rsidRDefault="00B549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C7E" w:rsidRDefault="00912C7E">
      <w:r>
        <w:separator/>
      </w:r>
    </w:p>
  </w:footnote>
  <w:footnote w:type="continuationSeparator" w:id="0">
    <w:p w:rsidR="00912C7E" w:rsidRDefault="00912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03B" w:rsidRDefault="001F00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952" w:rsidRDefault="00B54952">
    <w:pPr>
      <w:pStyle w:val="Nagwek"/>
      <w:ind w:left="113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03B" w:rsidRDefault="001F003B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952" w:rsidRDefault="00B5495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52"/>
    <w:rsid w:val="001F003B"/>
    <w:rsid w:val="00912C7E"/>
    <w:rsid w:val="00B5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92F7F1-572B-4390-9979-7CCB687F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mbria" w:eastAsia="Cambria" w:hAnsi="Cambria" w:cs="Times New Roman"/>
      <w:kern w:val="0"/>
      <w:sz w:val="20"/>
      <w:szCs w:val="20"/>
      <w:lang w:eastAsia="pl-PL" w:bidi="ar-SA"/>
    </w:rPr>
  </w:style>
  <w:style w:type="paragraph" w:styleId="Nagwek1">
    <w:name w:val="heading 1"/>
    <w:basedOn w:val="Normalny"/>
    <w:next w:val="Normalny"/>
    <w:qFormat/>
    <w:pPr>
      <w:keepNext/>
      <w:keepLines/>
      <w:spacing w:before="24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qFormat/>
    <w:pPr>
      <w:keepNext/>
      <w:keepLines/>
      <w:spacing w:before="24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563C1"/>
      <w:u w:val="single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Nagwek2Znak">
    <w:name w:val="Nagłówek 2 Znak"/>
    <w:basedOn w:val="Domylnaczcionkaakapitu"/>
    <w:qFormat/>
    <w:rPr>
      <w:rFonts w:eastAsiaTheme="majorEastAsia" w:cstheme="majorBidi"/>
      <w:b/>
      <w:color w:val="E31837"/>
      <w:sz w:val="28"/>
      <w:szCs w:val="26"/>
    </w:rPr>
  </w:style>
  <w:style w:type="paragraph" w:styleId="Nagwek">
    <w:name w:val="header"/>
    <w:basedOn w:val="Normalny"/>
    <w:next w:val="Tekstpodstawowy"/>
    <w:pPr>
      <w:widowControl w:val="0"/>
      <w:tabs>
        <w:tab w:val="center" w:pos="4536"/>
        <w:tab w:val="right" w:pos="9072"/>
      </w:tabs>
    </w:pPr>
    <w:rPr>
      <w:rFonts w:ascii="Lato" w:eastAsia="Lato" w:hAnsi="Lato" w:cs="Lato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qFormat/>
    <w:pPr>
      <w:spacing w:before="280" w:after="119"/>
    </w:pPr>
    <w:rPr>
      <w:rFonts w:ascii="Times New Roman" w:eastAsia="Times New Roman" w:hAnsi="Times New Roman"/>
    </w:rPr>
  </w:style>
  <w:style w:type="paragraph" w:styleId="Bezodstpw">
    <w:name w:val="No Spacing"/>
    <w:qFormat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RODOKAS">
    <w:name w:val="RODO KAS"/>
    <w:basedOn w:val="Bezodstpw"/>
    <w:qFormat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qFormat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TytupismaKAS">
    <w:name w:val="Tytuł pisma KAS"/>
    <w:basedOn w:val="Nagwek1"/>
    <w:qFormat/>
    <w:pPr>
      <w:spacing w:after="360"/>
      <w:contextualSpacing/>
      <w:outlineLvl w:val="9"/>
    </w:pPr>
    <w:rPr>
      <w:rFonts w:cstheme="minorHAnsi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Theme="minorHAnsi" w:eastAsiaTheme="minorHAnsi" w:hAnsiTheme="minorHAnsi" w:cs="Tahoma"/>
      <w:kern w:val="0"/>
      <w:sz w:val="22"/>
      <w:szCs w:val="22"/>
      <w:lang w:eastAsia="en-US" w:bidi="ar-SA"/>
    </w:rPr>
  </w:style>
  <w:style w:type="paragraph" w:styleId="HTML-wstpniesformatowany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TekstpismaKAS">
    <w:name w:val="Tekst pisma KAS"/>
    <w:basedOn w:val="Tekstpodstawowy"/>
    <w:qFormat/>
    <w:pPr>
      <w:spacing w:before="120" w:after="0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pPr>
      <w:contextualSpacing/>
      <w:outlineLvl w:val="9"/>
    </w:pPr>
    <w:rPr>
      <w:rFonts w:cstheme="minorHAnsi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morskie.kas.gov.pl/urzad-skarbowy-w-chojnicach" TargetMode="External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Wietrzyńska Dagmara</dc:creator>
  <cp:lastModifiedBy>Wietrzyńska Dagmara</cp:lastModifiedBy>
  <cp:revision>2</cp:revision>
  <dcterms:created xsi:type="dcterms:W3CDTF">2024-12-18T07:58:00Z</dcterms:created>
  <dcterms:modified xsi:type="dcterms:W3CDTF">2024-12-18T07:58:00Z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2024-12-18T08:45:03Z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UxC4dwLulzfINJ8nQH+xvX5LNGipWa4BRSZhPgxsCvnle4YYzVhTDtwI6eMQRGANOfLOO0Osj6HE43uCp+zqDQ==</vt:lpwstr>
  </property>
  <property fmtid="{D5CDD505-2E9C-101B-9397-08002B2CF9AE}" pid="4" name="MFClassificationDate">
    <vt:lpwstr>2024-12-18T08:57:55.1040202+01:00</vt:lpwstr>
  </property>
  <property fmtid="{D5CDD505-2E9C-101B-9397-08002B2CF9AE}" pid="5" name="MFClassifiedBySID">
    <vt:lpwstr>UxC4dwLulzfINJ8nQH+xvX5LNGipWa4BRSZhPgxsCvm42mrIC/DSDv0ggS+FjUN/2v1BBotkLlY5aAiEhoi6ubOfItH2NwT+2IoXWVY+DV0ewJDNgHaTVfENAWp9dEKl</vt:lpwstr>
  </property>
  <property fmtid="{D5CDD505-2E9C-101B-9397-08002B2CF9AE}" pid="6" name="MFGRNItemId">
    <vt:lpwstr>GRN-5a883c8a-4b05-4e8b-9069-f04a74e961c0</vt:lpwstr>
  </property>
  <property fmtid="{D5CDD505-2E9C-101B-9397-08002B2CF9AE}" pid="7" name="MFHash">
    <vt:lpwstr>EmnT+KyoK8FA6IhPwkt7vGhZhoftSdeaLaHf7NyHwc8=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