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47826" w14:textId="03F871E8" w:rsidR="000304E1" w:rsidRPr="00F32A69" w:rsidRDefault="003F261D" w:rsidP="00C4535F">
      <w:pPr>
        <w:pStyle w:val="TytupismaKAS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2A69">
        <w:rPr>
          <w:rFonts w:ascii="Arial" w:hAnsi="Arial" w:cs="Arial"/>
          <w:sz w:val="24"/>
          <w:szCs w:val="24"/>
        </w:rPr>
        <w:t xml:space="preserve">OBWIESZCZENIE O </w:t>
      </w:r>
      <w:r w:rsidR="0043396B">
        <w:rPr>
          <w:rFonts w:ascii="Arial" w:hAnsi="Arial" w:cs="Arial"/>
          <w:sz w:val="24"/>
          <w:szCs w:val="24"/>
        </w:rPr>
        <w:t>DRUGIEJ</w:t>
      </w:r>
      <w:r w:rsidRPr="00F32A69">
        <w:rPr>
          <w:rFonts w:ascii="Arial" w:hAnsi="Arial" w:cs="Arial"/>
          <w:sz w:val="24"/>
          <w:szCs w:val="24"/>
        </w:rPr>
        <w:t xml:space="preserve"> LICYTACJI RUCHOMOŚCI</w:t>
      </w:r>
    </w:p>
    <w:p w14:paraId="6A423147" w14:textId="77777777" w:rsidR="000304E1" w:rsidRPr="00F32A69" w:rsidRDefault="003F261D" w:rsidP="00C4535F">
      <w:pPr>
        <w:pStyle w:val="Standard"/>
        <w:spacing w:before="288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Szanowni Państwo,</w:t>
      </w:r>
    </w:p>
    <w:p w14:paraId="08696B28" w14:textId="099BEE7B" w:rsidR="000304E1" w:rsidRPr="00F32A69" w:rsidRDefault="003F261D" w:rsidP="00C4535F">
      <w:pPr>
        <w:pStyle w:val="Standard"/>
        <w:spacing w:before="288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informuję o sprzedaży w drodze licytacji publicznej ruchomości</w:t>
      </w:r>
      <w:r w:rsidR="000C7F5D" w:rsidRPr="00F32A69">
        <w:rPr>
          <w:rFonts w:ascii="Arial" w:hAnsi="Arial" w:cs="Arial"/>
          <w:bCs/>
          <w:sz w:val="24"/>
          <w:szCs w:val="24"/>
        </w:rPr>
        <w:t xml:space="preserve"> należących do Pana </w:t>
      </w:r>
      <w:r w:rsidR="009D71BB">
        <w:rPr>
          <w:rFonts w:ascii="Arial" w:hAnsi="Arial" w:cs="Arial"/>
          <w:bCs/>
          <w:sz w:val="24"/>
          <w:szCs w:val="24"/>
        </w:rPr>
        <w:t>Marcina Czyżnika</w:t>
      </w:r>
    </w:p>
    <w:p w14:paraId="4F408265" w14:textId="31AC469D" w:rsidR="000304E1" w:rsidRPr="00F32A69" w:rsidRDefault="003F261D" w:rsidP="00C4535F">
      <w:pPr>
        <w:spacing w:before="240" w:after="240"/>
        <w:ind w:left="1191" w:hanging="1191"/>
        <w:rPr>
          <w:rFonts w:ascii="Arial" w:hAnsi="Arial" w:cs="Arial"/>
          <w:sz w:val="24"/>
          <w:szCs w:val="24"/>
        </w:rPr>
      </w:pPr>
      <w:r w:rsidRPr="00F32A69">
        <w:rPr>
          <w:rStyle w:val="Nagwek2Znak"/>
          <w:rFonts w:ascii="Arial" w:hAnsi="Arial" w:cs="Arial"/>
          <w:color w:val="auto"/>
          <w:sz w:val="24"/>
          <w:szCs w:val="24"/>
        </w:rPr>
        <w:t>Termin</w:t>
      </w:r>
      <w:r w:rsidRPr="00F32A69">
        <w:rPr>
          <w:rStyle w:val="Nagwek2Znak"/>
          <w:rFonts w:ascii="Arial" w:hAnsi="Arial" w:cs="Arial"/>
          <w:sz w:val="24"/>
          <w:szCs w:val="24"/>
        </w:rPr>
        <w:tab/>
      </w:r>
      <w:r w:rsidRPr="00F32A6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396B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>4</w:t>
      </w:r>
      <w:r w:rsidRPr="00F32A6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396B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>grudnia</w:t>
      </w:r>
      <w:r w:rsidRPr="00F32A6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 xml:space="preserve"> 2024</w:t>
      </w:r>
      <w:r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roku, godz. </w:t>
      </w:r>
      <w:r w:rsidR="000C7F5D"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</w:t>
      </w:r>
      <w:r w:rsidR="0043396B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</w:t>
      </w:r>
      <w:r w:rsidR="000C7F5D" w:rsidRPr="00F32A69">
        <w:rPr>
          <w:rStyle w:val="Nagwek2Znak"/>
          <w:rFonts w:ascii="Arial" w:hAnsi="Arial" w:cs="Arial"/>
          <w:b w:val="0"/>
          <w:color w:val="auto"/>
          <w:sz w:val="24"/>
          <w:szCs w:val="24"/>
          <w:vertAlign w:val="superscript"/>
        </w:rPr>
        <w:t>00</w:t>
      </w:r>
    </w:p>
    <w:p w14:paraId="78D7449D" w14:textId="3C1D8941" w:rsidR="000304E1" w:rsidRPr="00F32A69" w:rsidRDefault="003F261D" w:rsidP="00C4535F">
      <w:pPr>
        <w:spacing w:before="240" w:after="240"/>
        <w:ind w:left="1247" w:hanging="1247"/>
        <w:rPr>
          <w:rFonts w:ascii="Arial" w:hAnsi="Arial" w:cs="Arial"/>
          <w:sz w:val="24"/>
          <w:szCs w:val="24"/>
        </w:rPr>
      </w:pPr>
      <w:r w:rsidRPr="00F32A69">
        <w:rPr>
          <w:rStyle w:val="Nagwek2Znak"/>
          <w:rFonts w:ascii="Arial" w:hAnsi="Arial" w:cs="Arial"/>
          <w:color w:val="auto"/>
          <w:sz w:val="24"/>
          <w:szCs w:val="24"/>
        </w:rPr>
        <w:t>Miejsce</w:t>
      </w:r>
      <w:r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ab/>
      </w:r>
      <w:r w:rsidRPr="00F32A69">
        <w:rPr>
          <w:rFonts w:ascii="Arial" w:hAnsi="Arial" w:cs="Arial"/>
          <w:sz w:val="24"/>
          <w:szCs w:val="24"/>
        </w:rPr>
        <w:t xml:space="preserve">ul. </w:t>
      </w:r>
      <w:r w:rsidR="000C7F5D" w:rsidRPr="00F32A69">
        <w:rPr>
          <w:rFonts w:ascii="Arial" w:hAnsi="Arial" w:cs="Arial"/>
          <w:sz w:val="24"/>
          <w:szCs w:val="24"/>
        </w:rPr>
        <w:t>Kopernika 10</w:t>
      </w:r>
      <w:r w:rsidRPr="00F32A69">
        <w:rPr>
          <w:rFonts w:ascii="Arial" w:hAnsi="Arial" w:cs="Arial"/>
          <w:sz w:val="24"/>
          <w:szCs w:val="24"/>
        </w:rPr>
        <w:t xml:space="preserve">, </w:t>
      </w:r>
      <w:r w:rsidR="009D71BB">
        <w:rPr>
          <w:rFonts w:ascii="Arial" w:hAnsi="Arial" w:cs="Arial"/>
          <w:sz w:val="24"/>
          <w:szCs w:val="24"/>
        </w:rPr>
        <w:t>box nr 7</w:t>
      </w:r>
      <w:r w:rsidRPr="00F32A69">
        <w:rPr>
          <w:rFonts w:ascii="Arial" w:hAnsi="Arial" w:cs="Arial"/>
          <w:sz w:val="24"/>
          <w:szCs w:val="24"/>
        </w:rPr>
        <w:t xml:space="preserve">, </w:t>
      </w:r>
      <w:r w:rsidR="000C7F5D" w:rsidRPr="00F32A69">
        <w:rPr>
          <w:rFonts w:ascii="Arial" w:hAnsi="Arial" w:cs="Arial"/>
          <w:sz w:val="24"/>
          <w:szCs w:val="24"/>
        </w:rPr>
        <w:t>82</w:t>
      </w:r>
      <w:r w:rsidRPr="00F32A69">
        <w:rPr>
          <w:rFonts w:ascii="Arial" w:hAnsi="Arial" w:cs="Arial"/>
          <w:sz w:val="24"/>
          <w:szCs w:val="24"/>
        </w:rPr>
        <w:t xml:space="preserve">-200 </w:t>
      </w:r>
      <w:r w:rsidR="000C7F5D" w:rsidRPr="00F32A69">
        <w:rPr>
          <w:rFonts w:ascii="Arial" w:hAnsi="Arial" w:cs="Arial"/>
          <w:sz w:val="24"/>
          <w:szCs w:val="24"/>
        </w:rPr>
        <w:t>Malbork</w:t>
      </w:r>
    </w:p>
    <w:p w14:paraId="757038C3" w14:textId="77777777" w:rsidR="000304E1" w:rsidRPr="00F32A69" w:rsidRDefault="003F261D" w:rsidP="00C4535F">
      <w:pPr>
        <w:pStyle w:val="Nagwek2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F32A69">
        <w:rPr>
          <w:rFonts w:ascii="Arial" w:hAnsi="Arial" w:cs="Arial"/>
          <w:color w:val="auto"/>
          <w:sz w:val="24"/>
          <w:szCs w:val="24"/>
        </w:rPr>
        <w:t>Sprzedawane ruchomości</w:t>
      </w:r>
    </w:p>
    <w:tbl>
      <w:tblPr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524"/>
        <w:gridCol w:w="1729"/>
        <w:gridCol w:w="1417"/>
        <w:gridCol w:w="1276"/>
        <w:gridCol w:w="1276"/>
      </w:tblGrid>
      <w:tr w:rsidR="000304E1" w:rsidRPr="00F32A69" w14:paraId="76A50BD9" w14:textId="77777777" w:rsidTr="0043396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893F" w14:textId="0B619C95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r w:rsidR="00C4535F"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3232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68D3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5D7E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618B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093B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304E1" w:rsidRPr="00F32A69" w14:paraId="00749283" w14:textId="77777777" w:rsidTr="0043396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87EE" w14:textId="41C2E2D0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984A" w14:textId="3B385EA5" w:rsidR="000304E1" w:rsidRPr="00F32A69" w:rsidRDefault="009D71BB" w:rsidP="00C4535F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D71BB">
              <w:rPr>
                <w:rFonts w:ascii="Arial" w:hAnsi="Arial" w:cs="Arial"/>
                <w:sz w:val="24"/>
                <w:szCs w:val="24"/>
              </w:rPr>
              <w:t>amochód ciężarowy TOYOTA  HIACE 2,5, rok prod. 2010, nr rej. GKW 4HG8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3F1F" w14:textId="1C349A6C" w:rsidR="000304E1" w:rsidRPr="00F32A69" w:rsidRDefault="009D71B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8C5C" w14:textId="22FE9756" w:rsidR="000304E1" w:rsidRPr="00F32A69" w:rsidRDefault="0043396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8840" w14:textId="548D1BD0" w:rsidR="000304E1" w:rsidRPr="00F32A69" w:rsidRDefault="009D71B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EF7F" w14:textId="70D344C9" w:rsidR="000304E1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C7F5D" w:rsidRPr="00F32A69" w14:paraId="2C7B745F" w14:textId="77777777" w:rsidTr="0043396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428F" w14:textId="6C840D1E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53EB" w14:textId="59404838" w:rsidR="000C7F5D" w:rsidRPr="00F32A69" w:rsidRDefault="009D71BB" w:rsidP="00C4535F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Pr="009D7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amochód ciężarowy MERCEDES BENZ ATEGO 815, rok prod. 2002, nr rej. GKW 56M6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54C2" w14:textId="15DAF21A" w:rsidR="000C7F5D" w:rsidRPr="00F32A69" w:rsidRDefault="009D71B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7004" w14:textId="17F2B711" w:rsidR="000C7F5D" w:rsidRPr="00F32A69" w:rsidRDefault="009D71B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3396B">
              <w:rPr>
                <w:rFonts w:ascii="Arial" w:hAnsi="Arial" w:cs="Arial"/>
                <w:sz w:val="24"/>
                <w:szCs w:val="24"/>
              </w:rPr>
              <w:t>1500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259D" w14:textId="77B32EFC" w:rsidR="000C7F5D" w:rsidRPr="00F32A69" w:rsidRDefault="009D71BB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E1EA" w14:textId="169B4035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0FC93669" w14:textId="77777777" w:rsidR="000C7F5D" w:rsidRPr="00F32A69" w:rsidRDefault="000C7F5D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/>
          <w:bCs/>
          <w:sz w:val="24"/>
          <w:szCs w:val="24"/>
        </w:rPr>
        <w:t>Wadium</w:t>
      </w:r>
    </w:p>
    <w:p w14:paraId="3539036E" w14:textId="77777777" w:rsidR="000C7F5D" w:rsidRPr="00F32A69" w:rsidRDefault="000C7F5D" w:rsidP="00C4535F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F32A69">
        <w:rPr>
          <w:rFonts w:ascii="Arial" w:hAnsi="Arial" w:cs="Arial"/>
          <w:bCs/>
          <w:sz w:val="24"/>
          <w:szCs w:val="24"/>
        </w:rPr>
        <w:tab/>
      </w:r>
      <w:r w:rsidRPr="00F32A69">
        <w:rPr>
          <w:rFonts w:ascii="Arial" w:hAnsi="Arial" w:cs="Arial"/>
          <w:bCs/>
          <w:sz w:val="24"/>
          <w:szCs w:val="24"/>
        </w:rPr>
        <w:tab/>
      </w:r>
    </w:p>
    <w:p w14:paraId="67457005" w14:textId="6A1C41E8" w:rsidR="000C7F5D" w:rsidRPr="00F32A69" w:rsidRDefault="000C7F5D" w:rsidP="00C4535F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F32A69">
        <w:rPr>
          <w:rFonts w:ascii="Arial" w:eastAsia="Times New Roman" w:hAnsi="Arial" w:cs="Arial"/>
          <w:lang w:eastAsia="pl-PL"/>
        </w:rPr>
        <w:t xml:space="preserve">Wadium proszę </w:t>
      </w:r>
      <w:r w:rsidRPr="00F32A69">
        <w:rPr>
          <w:rFonts w:ascii="Arial" w:hAnsi="Arial" w:cs="Arial"/>
          <w:lang w:eastAsia="pl-PL"/>
        </w:rPr>
        <w:t xml:space="preserve">wpłacić na rachunek bankowy </w:t>
      </w:r>
      <w:r w:rsidRPr="00F32A69">
        <w:rPr>
          <w:rFonts w:ascii="Arial" w:hAnsi="Arial" w:cs="Arial"/>
        </w:rPr>
        <w:t>21 1010 1140 0023 3613 9120 000</w:t>
      </w:r>
      <w:r w:rsidR="00BB201A">
        <w:rPr>
          <w:rFonts w:ascii="Arial" w:hAnsi="Arial" w:cs="Arial"/>
        </w:rPr>
        <w:t>0</w:t>
      </w:r>
      <w:r w:rsidRPr="00F32A69">
        <w:rPr>
          <w:rFonts w:ascii="Arial" w:hAnsi="Arial" w:cs="Arial"/>
        </w:rPr>
        <w:t xml:space="preserve">. </w:t>
      </w:r>
      <w:r w:rsidRPr="00F32A69">
        <w:rPr>
          <w:rFonts w:ascii="Arial" w:eastAsia="Times New Roman" w:hAnsi="Arial" w:cs="Arial"/>
          <w:lang w:eastAsia="pl-PL"/>
        </w:rPr>
        <w:t>W treści przelewu proszę zamieścić słowo wadium i oznaczenie pozycji ruchomości, której dotyczy.</w:t>
      </w:r>
    </w:p>
    <w:p w14:paraId="6DE76095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F32A69">
        <w:rPr>
          <w:rFonts w:ascii="Arial" w:hAnsi="Arial" w:cs="Arial"/>
          <w:sz w:val="24"/>
          <w:szCs w:val="24"/>
          <w:lang w:eastAsia="pl-PL"/>
        </w:rPr>
        <w:t xml:space="preserve">Wadium uznam za złożone, jeżeli wpłata zostanie uznana na naszym rachunku najpóźniej w dniu poprzedzającym dzień licytacji. </w:t>
      </w:r>
    </w:p>
    <w:p w14:paraId="6E50FC52" w14:textId="5683BB4D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2A69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  <w:r w:rsidR="000E490C">
        <w:rPr>
          <w:rFonts w:ascii="Arial" w:eastAsia="Times New Roman" w:hAnsi="Arial" w:cs="Arial"/>
          <w:sz w:val="24"/>
          <w:szCs w:val="24"/>
          <w:lang w:eastAsia="pl-PL"/>
        </w:rPr>
        <w:t xml:space="preserve"> bezgotówkowo przy użyciu terminala płatniczego</w:t>
      </w:r>
      <w:r w:rsidR="009E2A9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="000E49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2A69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organ.</w:t>
      </w:r>
    </w:p>
    <w:p w14:paraId="33ECC9EE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1E0B77EB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u w:val="single"/>
          <w:lang w:eastAsia="zh-CN"/>
        </w:rPr>
      </w:pPr>
      <w:r w:rsidRPr="00F32A69"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39043EA6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Pozostałym licytantom zwrócę wadium:</w:t>
      </w:r>
    </w:p>
    <w:p w14:paraId="72E43CB2" w14:textId="77777777" w:rsidR="000C7F5D" w:rsidRPr="00F32A69" w:rsidRDefault="000C7F5D" w:rsidP="00C4535F">
      <w:pPr>
        <w:pStyle w:val="TekstpismaKAS"/>
        <w:ind w:left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38F96310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2) wpłacone w gotówce – niezwłocznie.</w:t>
      </w:r>
    </w:p>
    <w:p w14:paraId="1D12F176" w14:textId="075EF860" w:rsidR="000304E1" w:rsidRPr="00F32A69" w:rsidRDefault="003F261D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/>
          <w:bCs/>
          <w:sz w:val="24"/>
          <w:szCs w:val="24"/>
        </w:rPr>
        <w:t>Termin i miejsce oglądania ruchomości</w:t>
      </w:r>
    </w:p>
    <w:p w14:paraId="6B106722" w14:textId="4F9AE940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Ruchomości można oglądać po uprzednim kontakcie z pracownikiem urzędu skarbowego pod nr tel. 55 270 22 32.</w:t>
      </w:r>
    </w:p>
    <w:p w14:paraId="1962E336" w14:textId="77777777" w:rsidR="000304E1" w:rsidRPr="00F32A69" w:rsidRDefault="003F261D" w:rsidP="00C4535F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75571309"/>
      <w:r w:rsidRPr="00F32A69">
        <w:rPr>
          <w:rFonts w:ascii="Arial" w:hAnsi="Arial" w:cs="Arial"/>
          <w:b/>
          <w:bCs/>
          <w:sz w:val="24"/>
          <w:szCs w:val="24"/>
        </w:rPr>
        <w:lastRenderedPageBreak/>
        <w:t>Pozostałe informacje</w:t>
      </w:r>
    </w:p>
    <w:bookmarkEnd w:id="1"/>
    <w:p w14:paraId="5922F48A" w14:textId="23B85D48" w:rsidR="000304E1" w:rsidRPr="00F32A69" w:rsidRDefault="003F261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color w:val="000000"/>
          <w:sz w:val="24"/>
          <w:szCs w:val="24"/>
        </w:rPr>
        <w:t>Sprzedaż jest opodatkowana podatkiem od towarów i usług.</w:t>
      </w:r>
    </w:p>
    <w:p w14:paraId="5A59FDCD" w14:textId="5565D7A6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</w:t>
      </w:r>
      <w:r w:rsidR="0043396B">
        <w:rPr>
          <w:rFonts w:ascii="Arial" w:hAnsi="Arial" w:cs="Arial"/>
          <w:sz w:val="24"/>
          <w:szCs w:val="24"/>
        </w:rPr>
        <w:t>0</w:t>
      </w:r>
      <w:r w:rsidRPr="00F32A69">
        <w:rPr>
          <w:rFonts w:ascii="Arial" w:hAnsi="Arial" w:cs="Arial"/>
          <w:sz w:val="24"/>
          <w:szCs w:val="24"/>
        </w:rPr>
        <w:t xml:space="preserve"> w NBP O/O Gdańsk nie później niż w dniu następnym po dniu licytacji.</w:t>
      </w:r>
    </w:p>
    <w:p w14:paraId="496A89FF" w14:textId="77777777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173CE464" w14:textId="77777777" w:rsidR="000C7F5D" w:rsidRPr="00F32A69" w:rsidRDefault="000C7F5D" w:rsidP="00C4535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F32A69">
        <w:rPr>
          <w:rFonts w:ascii="Arial" w:hAnsi="Arial" w:cs="Arial"/>
        </w:rPr>
        <w:t>Naczelnik Urzędu Skarbowego w Malborku zastrzega sobie prawo odwołania sprzedaży bez podania przyczyny.</w:t>
      </w:r>
    </w:p>
    <w:p w14:paraId="16128142" w14:textId="77777777" w:rsidR="000C7F5D" w:rsidRPr="00F32A69" w:rsidRDefault="000C7F5D" w:rsidP="00C4535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F32A69"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EF58BE7" w14:textId="77777777" w:rsidR="000C7F5D" w:rsidRPr="00F32A69" w:rsidRDefault="000C7F5D" w:rsidP="00C4535F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0D050F56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8644818" w14:textId="77777777" w:rsidR="000304E1" w:rsidRPr="00F32A69" w:rsidRDefault="000304E1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B677509" w14:textId="77777777" w:rsidR="000304E1" w:rsidRPr="00F32A69" w:rsidRDefault="000304E1" w:rsidP="00C4535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4B01E3FD" w14:textId="2600B463" w:rsidR="000304E1" w:rsidRPr="00F32A69" w:rsidRDefault="003F261D" w:rsidP="00C4535F">
      <w:pPr>
        <w:pStyle w:val="TekstpismaKAS"/>
        <w:spacing w:before="0"/>
        <w:rPr>
          <w:rFonts w:ascii="Arial" w:hAnsi="Arial" w:cs="Arial"/>
        </w:rPr>
      </w:pPr>
      <w:r w:rsidRPr="00F32A69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5AC57B04" wp14:editId="650D1C2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A69">
        <w:rPr>
          <w:rFonts w:ascii="Arial" w:hAnsi="Arial" w:cs="Arial"/>
        </w:rPr>
        <w:t xml:space="preserve">telefonicznie – pod numerem </w:t>
      </w:r>
      <w:r w:rsidRPr="00F32A69">
        <w:rPr>
          <w:rFonts w:ascii="Arial" w:hAnsi="Arial" w:cs="Arial"/>
          <w:bCs/>
        </w:rPr>
        <w:t xml:space="preserve">telefonu: </w:t>
      </w:r>
      <w:r w:rsidRPr="00F32A69">
        <w:rPr>
          <w:rFonts w:ascii="Arial" w:hAnsi="Arial" w:cs="Arial"/>
          <w:bCs/>
        </w:rPr>
        <w:br/>
      </w:r>
      <w:r w:rsidR="00C3760F" w:rsidRPr="00F32A69">
        <w:rPr>
          <w:rFonts w:ascii="Arial" w:hAnsi="Arial" w:cs="Arial"/>
          <w:bCs/>
          <w:color w:val="000000"/>
        </w:rPr>
        <w:t>55 270 22 32</w:t>
      </w:r>
    </w:p>
    <w:p w14:paraId="2294355B" w14:textId="77777777" w:rsidR="000304E1" w:rsidRPr="00C4535F" w:rsidRDefault="000304E1" w:rsidP="00C4535F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7D08A57E" w14:textId="65B2972E" w:rsidR="000304E1" w:rsidRPr="00C4535F" w:rsidRDefault="003F261D" w:rsidP="00C4535F">
      <w:pPr>
        <w:pStyle w:val="TekstpismaKAS"/>
        <w:rPr>
          <w:rFonts w:ascii="Arial" w:hAnsi="Arial" w:cs="Arial"/>
        </w:rPr>
      </w:pPr>
      <w:r w:rsidRPr="00C4535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42FDB386" wp14:editId="19DCEDB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35F">
        <w:rPr>
          <w:rFonts w:ascii="Arial" w:hAnsi="Arial" w:cs="Arial"/>
        </w:rPr>
        <w:t>elektronicznie – napisz na adres:</w:t>
      </w:r>
      <w:r w:rsidR="00C3760F" w:rsidRPr="00C4535F">
        <w:rPr>
          <w:rFonts w:ascii="Arial" w:hAnsi="Arial" w:cs="Arial"/>
        </w:rPr>
        <w:t xml:space="preserve"> magdalena.sobis</w:t>
      </w:r>
      <w:r w:rsidRPr="00C4535F">
        <w:rPr>
          <w:rFonts w:ascii="Arial" w:hAnsi="Arial" w:cs="Arial"/>
          <w:color w:val="000000"/>
        </w:rPr>
        <w:t>@mf.gov.pl</w:t>
      </w:r>
    </w:p>
    <w:p w14:paraId="4FC1D2C0" w14:textId="119219A6" w:rsidR="000304E1" w:rsidRPr="00C4535F" w:rsidRDefault="003F261D" w:rsidP="00C4535F">
      <w:pPr>
        <w:pStyle w:val="Standard"/>
        <w:spacing w:before="120" w:after="0" w:line="240" w:lineRule="auto"/>
        <w:rPr>
          <w:rFonts w:ascii="Arial" w:hAnsi="Arial" w:cs="Arial"/>
        </w:rPr>
      </w:pPr>
      <w:r w:rsidRPr="00C4535F">
        <w:rPr>
          <w:rFonts w:ascii="Arial" w:hAnsi="Arial" w:cs="Arial"/>
          <w:bCs/>
          <w:sz w:val="24"/>
          <w:szCs w:val="24"/>
        </w:rPr>
        <w:t>oraz na stronie:</w:t>
      </w:r>
      <w:r w:rsidRPr="00C4535F">
        <w:rPr>
          <w:rFonts w:ascii="Arial" w:hAnsi="Arial" w:cs="Arial"/>
          <w:sz w:val="24"/>
          <w:szCs w:val="24"/>
        </w:rPr>
        <w:t xml:space="preserve"> </w:t>
      </w:r>
      <w:hyperlink r:id="rId9">
        <w:r w:rsidR="00C3760F" w:rsidRPr="00C4535F">
          <w:rPr>
            <w:rStyle w:val="czeinternetowe"/>
            <w:rFonts w:ascii="Arial" w:hAnsi="Arial" w:cs="Arial"/>
            <w:bCs/>
            <w:szCs w:val="24"/>
          </w:rPr>
          <w:t>https://www.pomorskie.kas.gov.pl/urzad-skarbowy-w-malborku</w:t>
        </w:r>
      </w:hyperlink>
      <w:r w:rsidR="00C3760F" w:rsidRPr="00C4535F">
        <w:rPr>
          <w:rFonts w:ascii="Arial" w:hAnsi="Arial" w:cs="Arial"/>
          <w:bCs/>
          <w:sz w:val="24"/>
          <w:szCs w:val="24"/>
        </w:rPr>
        <w:t>,</w:t>
      </w:r>
      <w:r w:rsidRPr="00C4535F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9BEF2E1" w14:textId="77777777" w:rsidR="000304E1" w:rsidRPr="00C4535F" w:rsidRDefault="003F261D" w:rsidP="00C4535F">
      <w:pPr>
        <w:pStyle w:val="rdtytuKAS"/>
        <w:rPr>
          <w:rFonts w:ascii="Arial" w:hAnsi="Arial" w:cs="Arial"/>
        </w:rPr>
      </w:pPr>
      <w:r w:rsidRPr="00C4535F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0D78877F" w14:textId="77777777" w:rsidR="000304E1" w:rsidRPr="00C4535F" w:rsidRDefault="003F261D" w:rsidP="00C4535F">
      <w:pPr>
        <w:pStyle w:val="TekstpismaKAS"/>
        <w:rPr>
          <w:rFonts w:ascii="Arial" w:hAnsi="Arial" w:cs="Arial"/>
        </w:rPr>
      </w:pPr>
      <w:r w:rsidRPr="00C4535F">
        <w:rPr>
          <w:rFonts w:ascii="Arial" w:hAnsi="Arial" w:cs="Arial"/>
          <w:lang w:eastAsia="pl-PL"/>
        </w:rPr>
        <w:t>Art. 105 – art. 105a, art. 105c - 107 ustawy z dnia 17 czerwca 1966 r. o postępowaniu egzekucyjnym w administracji (Dz.U. z 2023 r. poz. 2505, z późn. zm.).</w:t>
      </w:r>
    </w:p>
    <w:sectPr w:rsidR="000304E1" w:rsidRPr="00C4535F" w:rsidSect="00C4535F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472C" w14:textId="77777777" w:rsidR="004B0E43" w:rsidRDefault="004B0E43">
      <w:pPr>
        <w:spacing w:after="0" w:line="240" w:lineRule="auto"/>
      </w:pPr>
      <w:r>
        <w:separator/>
      </w:r>
    </w:p>
  </w:endnote>
  <w:endnote w:type="continuationSeparator" w:id="0">
    <w:p w14:paraId="3C97C338" w14:textId="77777777" w:rsidR="004B0E43" w:rsidRDefault="004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BF9" w14:textId="77777777" w:rsidR="000304E1" w:rsidRDefault="003F261D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1B0880B" wp14:editId="5C5FD1F4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366D85" w14:textId="77777777" w:rsidR="000304E1" w:rsidRDefault="003F26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319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8319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4143EEA" w14:textId="77777777" w:rsidR="000304E1" w:rsidRDefault="000304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0880B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14:paraId="25366D85" w14:textId="77777777" w:rsidR="000304E1" w:rsidRDefault="003F261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8319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8319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4143EEA" w14:textId="77777777" w:rsidR="000304E1" w:rsidRDefault="000304E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81C1" w14:textId="77777777" w:rsidR="004B0E43" w:rsidRDefault="004B0E43">
      <w:pPr>
        <w:spacing w:after="0" w:line="240" w:lineRule="auto"/>
      </w:pPr>
      <w:r>
        <w:separator/>
      </w:r>
    </w:p>
  </w:footnote>
  <w:footnote w:type="continuationSeparator" w:id="0">
    <w:p w14:paraId="09AD7FBC" w14:textId="77777777" w:rsidR="004B0E43" w:rsidRDefault="004B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951B" w14:textId="77777777" w:rsidR="000304E1" w:rsidRDefault="000304E1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22557"/>
    <w:multiLevelType w:val="multilevel"/>
    <w:tmpl w:val="4B543BF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671D24"/>
    <w:multiLevelType w:val="multilevel"/>
    <w:tmpl w:val="437C5FAC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0B7034"/>
    <w:multiLevelType w:val="multilevel"/>
    <w:tmpl w:val="A4E8D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1"/>
    <w:rsid w:val="000304E1"/>
    <w:rsid w:val="00094E08"/>
    <w:rsid w:val="000C7F5D"/>
    <w:rsid w:val="000E490C"/>
    <w:rsid w:val="001B31E5"/>
    <w:rsid w:val="003F261D"/>
    <w:rsid w:val="0043396B"/>
    <w:rsid w:val="00465125"/>
    <w:rsid w:val="00483194"/>
    <w:rsid w:val="004B0E43"/>
    <w:rsid w:val="005B1781"/>
    <w:rsid w:val="00762FBF"/>
    <w:rsid w:val="008B1D26"/>
    <w:rsid w:val="0093108A"/>
    <w:rsid w:val="009D71BB"/>
    <w:rsid w:val="009E2A95"/>
    <w:rsid w:val="00BB201A"/>
    <w:rsid w:val="00BE776E"/>
    <w:rsid w:val="00C3760F"/>
    <w:rsid w:val="00C4535F"/>
    <w:rsid w:val="00C76418"/>
    <w:rsid w:val="00DC1E6A"/>
    <w:rsid w:val="00EC3B5D"/>
    <w:rsid w:val="00ED787F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ABC6"/>
  <w15:docId w15:val="{D1576429-48B1-48E3-BC4B-1658E54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0C7F5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7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morskie.kas.gov.pl/urzad-skarbowy-w-malbo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2024-08-26T13:16:00Z</cp:lastPrinted>
  <dcterms:created xsi:type="dcterms:W3CDTF">2024-11-13T15:43:00Z</dcterms:created>
  <dcterms:modified xsi:type="dcterms:W3CDTF">2024-11-13T15:43:00Z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