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2" w:type="dxa"/>
        <w:jc w:val="left"/>
        <w:tblInd w:w="-8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254"/>
        <w:gridCol w:w="5410"/>
        <w:gridCol w:w="1968"/>
      </w:tblGrid>
      <w:tr>
        <w:trPr>
          <w:trHeight w:val="708" w:hRule="atLeast"/>
          <w:cantSplit w:val="true"/>
        </w:trPr>
        <w:tc>
          <w:tcPr>
            <w:tcW w:w="22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cs="Arial" w:ascii="Arial" w:hAnsi="Arial"/>
                <w:sz w:val="20"/>
                <w:szCs w:val="20"/>
                <w:lang w:val="pl-PL" w:eastAsia="pl-P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1303655" cy="791210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Karta Usług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>K - 12/2</w:t>
            </w:r>
          </w:p>
        </w:tc>
      </w:tr>
      <w:tr>
        <w:trPr>
          <w:trHeight w:val="677" w:hRule="atLeast"/>
          <w:cantSplit w:val="true"/>
        </w:trPr>
        <w:tc>
          <w:tcPr>
            <w:tcW w:w="225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/>
            </w:pPr>
            <w:r>
              <w:rPr/>
            </w:r>
          </w:p>
        </w:tc>
        <w:tc>
          <w:tcPr>
            <w:tcW w:w="5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Ulgi w spłacie zobowiązań podatkowych </w:t>
              <w:br/>
              <w:t>dla podmiotów prowadzących działalność gospodarczą ubiegających się o pomoc de minimis</w:t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center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Obowiązuje od </w:t>
            </w:r>
            <w:r>
              <w:rPr>
                <w:rFonts w:cs="Arial" w:ascii="Arial" w:hAnsi="Arial"/>
                <w:sz w:val="20"/>
                <w:szCs w:val="20"/>
              </w:rPr>
              <w:t>30</w:t>
            </w:r>
            <w:r>
              <w:rPr>
                <w:rFonts w:eastAsia="Calibri" w:cs="Arial" w:ascii="Arial" w:hAnsi="Arial"/>
                <w:color w:val="00000A"/>
                <w:kern w:val="0"/>
                <w:sz w:val="20"/>
                <w:szCs w:val="20"/>
                <w:lang w:val="pl-PL" w:eastAsia="zh-CN" w:bidi="ar-SA"/>
              </w:rPr>
              <w:t>.10.2024</w:t>
            </w:r>
            <w:r>
              <w:rPr>
                <w:rFonts w:cs="Arial" w:ascii="Arial" w:hAnsi="Arial"/>
                <w:sz w:val="20"/>
                <w:szCs w:val="20"/>
              </w:rPr>
              <w:t xml:space="preserve"> r.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  <w:t xml:space="preserve"> </w:t>
      </w:r>
    </w:p>
    <w:tbl>
      <w:tblPr>
        <w:tblW w:w="9627" w:type="dxa"/>
        <w:jc w:val="left"/>
        <w:tblInd w:w="-80" w:type="dxa"/>
        <w:tblLayout w:type="fixed"/>
        <w:tblCellMar>
          <w:top w:w="0" w:type="dxa"/>
          <w:left w:w="83" w:type="dxa"/>
          <w:bottom w:w="0" w:type="dxa"/>
          <w:right w:w="108" w:type="dxa"/>
        </w:tblCellMar>
      </w:tblPr>
      <w:tblGrid>
        <w:gridCol w:w="2280"/>
        <w:gridCol w:w="7346"/>
      </w:tblGrid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 chcę załatwić?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Uzyskać ulgę w spłacie tj. odroczenie, rozłożenie na raty należności podatkowych lub umorzenie zaległości  podatkowych.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Kogo dotyczy?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Podmiotów gospodarczych prowadzących działalność gospodarczą, którzy zamierzają ubiegać się o pomoc de minimis.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Wymagane dokumenty?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>Dokumenty potwierdzające sytuację finansową podatnika.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Jakie dokumenty muszę wypełnić?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5608" w:right="0" w:hanging="5608"/>
              <w:jc w:val="both"/>
              <w:rPr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>Wniosek o udzielenie ulgi: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77" w:leader="none"/>
              </w:tabs>
              <w:bidi w:val="0"/>
              <w:snapToGrid w:val="false"/>
              <w:spacing w:lineRule="auto" w:line="240" w:before="85" w:after="85"/>
              <w:ind w:left="565" w:right="7" w:hanging="283"/>
              <w:jc w:val="left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>o odroczenie terminu płatności/rozłożenie na raty zapłaty/podatku;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77" w:leader="none"/>
              </w:tabs>
              <w:bidi w:val="0"/>
              <w:snapToGrid w:val="false"/>
              <w:spacing w:lineRule="auto" w:line="240" w:before="85" w:after="85"/>
              <w:ind w:left="565" w:right="7" w:hanging="283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>o odroczenie/rozłożenie na raty/ zapłaty zaległości podatkowej wraz z odsetkami za zwłokę;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77" w:leader="none"/>
              </w:tabs>
              <w:bidi w:val="0"/>
              <w:snapToGrid w:val="false"/>
              <w:spacing w:lineRule="auto" w:line="240" w:before="85" w:after="85"/>
              <w:ind w:left="568" w:right="6" w:hanging="284"/>
              <w:jc w:val="both"/>
              <w:rPr/>
            </w:pPr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>o umorzenie zaległości podatkowej/odsetek za zwłokę/opłaty prolongacyjnej.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318" w:right="0" w:hanging="318"/>
              <w:jc w:val="both"/>
              <w:rPr/>
            </w:pPr>
            <w:hyperlink r:id="rId3">
              <w:r>
                <w:rPr>
                  <w:rStyle w:val="Czeinternetowe"/>
                  <w:rFonts w:cs="Arial" w:ascii="Arial" w:hAnsi="Arial"/>
                  <w:color w:val="000000"/>
                  <w:sz w:val="20"/>
                  <w:szCs w:val="20"/>
                  <w:u w:val="none"/>
                </w:rPr>
                <w:t>Formularz</w:t>
              </w:r>
            </w:hyperlink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 xml:space="preserve"> informacji przedstawianych przy ubieganiu się o pomoc </w:t>
              <w:br/>
              <w:t>de minimis.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318" w:right="0" w:hanging="318"/>
              <w:jc w:val="both"/>
              <w:rPr/>
            </w:pPr>
            <w:hyperlink r:id="rId4">
              <w:r>
                <w:rPr>
                  <w:rStyle w:val="Czeinternetowe"/>
                  <w:rFonts w:cs="Arial" w:ascii="Arial" w:hAnsi="Arial"/>
                  <w:color w:val="000000"/>
                  <w:sz w:val="20"/>
                  <w:szCs w:val="20"/>
                  <w:u w:val="none"/>
                </w:rPr>
                <w:t>Informację</w:t>
              </w:r>
            </w:hyperlink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 xml:space="preserve"> z danymi pozwalającymi na dokonanie oceny sytuacji ekonomiczno – finansowej.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318" w:right="0" w:hanging="318"/>
              <w:jc w:val="both"/>
              <w:rPr/>
            </w:pPr>
            <w:hyperlink r:id="rId5">
              <w:r>
                <w:rPr>
                  <w:rStyle w:val="Czeinternetowe"/>
                  <w:rFonts w:cs="Arial" w:ascii="Arial" w:hAnsi="Arial"/>
                  <w:color w:val="000000"/>
                  <w:sz w:val="20"/>
                  <w:szCs w:val="20"/>
                  <w:u w:val="none"/>
                </w:rPr>
                <w:t>Oświadczenie</w:t>
              </w:r>
            </w:hyperlink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 xml:space="preserve"> – zeznanie o sytuacji finansowej i uzyskiwanych dochodach (stanie majątkowym) w związku z wnioskiem o udzielenie ulgi w spłacie zobowiązań podatkowych.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318" w:right="0" w:hanging="318"/>
              <w:jc w:val="both"/>
              <w:rPr/>
            </w:pPr>
            <w:hyperlink r:id="rId6">
              <w:r>
                <w:rPr>
                  <w:rStyle w:val="Czeinternetowe"/>
                  <w:rFonts w:cs="Arial" w:ascii="Arial" w:hAnsi="Arial"/>
                  <w:color w:val="000000"/>
                  <w:sz w:val="20"/>
                  <w:szCs w:val="20"/>
                  <w:u w:val="none"/>
                </w:rPr>
                <w:t>Oświadczenie</w:t>
              </w:r>
            </w:hyperlink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 xml:space="preserve"> o otrzymaniu pomocy de minimis.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318" w:right="0" w:hanging="318"/>
              <w:jc w:val="both"/>
              <w:rPr/>
            </w:pPr>
            <w:hyperlink r:id="rId7">
              <w:r>
                <w:rPr>
                  <w:rStyle w:val="Czeinternetowe"/>
                  <w:rFonts w:cs="Arial" w:ascii="Arial" w:hAnsi="Arial"/>
                  <w:color w:val="000000"/>
                  <w:sz w:val="20"/>
                  <w:szCs w:val="20"/>
                  <w:u w:val="none"/>
                </w:rPr>
                <w:t>Oświadczenie</w:t>
              </w:r>
            </w:hyperlink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 xml:space="preserve"> o celu przeznaczenia pomocy.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318" w:right="0" w:hanging="318"/>
              <w:jc w:val="both"/>
              <w:rPr/>
            </w:pPr>
            <w:hyperlink r:id="rId8">
              <w:r>
                <w:rPr>
                  <w:rStyle w:val="Czeinternetowe"/>
                  <w:rFonts w:cs="Arial" w:ascii="Arial" w:hAnsi="Arial"/>
                  <w:color w:val="000000"/>
                  <w:sz w:val="20"/>
                  <w:szCs w:val="20"/>
                  <w:u w:val="none"/>
                </w:rPr>
                <w:t>Oświadczenie</w:t>
              </w:r>
            </w:hyperlink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 xml:space="preserve"> o nieotrzymaniu pomocy de minimis.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318" w:right="0" w:hanging="318"/>
              <w:jc w:val="both"/>
              <w:rPr/>
            </w:pPr>
            <w:hyperlink r:id="rId9">
              <w:r>
                <w:rPr>
                  <w:rStyle w:val="Czeinternetowe"/>
                  <w:rFonts w:cs="Arial" w:ascii="Arial" w:hAnsi="Arial"/>
                  <w:color w:val="000000"/>
                  <w:sz w:val="20"/>
                  <w:szCs w:val="20"/>
                  <w:u w:val="none"/>
                </w:rPr>
                <w:t>Formularz</w:t>
              </w:r>
            </w:hyperlink>
            <w:r>
              <w:rPr>
                <w:rFonts w:cs="Arial" w:ascii="Arial" w:hAnsi="Arial"/>
                <w:color w:val="000000"/>
                <w:sz w:val="20"/>
                <w:szCs w:val="20"/>
                <w:u w:val="none"/>
              </w:rPr>
              <w:t xml:space="preserve"> oświadczenia o sytuacji ekonomicznej przedsiębiorcy.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318" w:right="0" w:hanging="318"/>
              <w:jc w:val="both"/>
              <w:rPr/>
            </w:pPr>
            <w:hyperlink r:id="rId10">
              <w:r>
                <w:rPr>
                  <w:rStyle w:val="Czeinternetowe"/>
                  <w:rFonts w:cs="Arial" w:ascii="Arial" w:hAnsi="Arial"/>
                  <w:bCs/>
                  <w:iCs/>
                  <w:color w:val="000000"/>
                  <w:sz w:val="20"/>
                  <w:szCs w:val="20"/>
                  <w:u w:val="none"/>
                </w:rPr>
                <w:t>Oświadczenie</w:t>
              </w:r>
            </w:hyperlink>
            <w:r>
              <w:rPr>
                <w:rFonts w:cs="Arial" w:ascii="Arial" w:hAnsi="Arial"/>
                <w:bCs/>
                <w:iCs/>
                <w:color w:val="000000"/>
                <w:sz w:val="20"/>
                <w:szCs w:val="20"/>
                <w:u w:val="none"/>
              </w:rPr>
              <w:t xml:space="preserve"> dotyczące kosztów kwalifikujących się do objęcia pomocą</w:t>
              <w:br/>
              <w:t>na pokrycie których ma być przeznaczona pomoc de minimis.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82" w:leader="none"/>
              </w:tabs>
              <w:bidi w:val="0"/>
              <w:snapToGrid w:val="false"/>
              <w:spacing w:lineRule="auto" w:line="240" w:before="85" w:after="85"/>
              <w:ind w:left="318" w:right="0" w:hanging="318"/>
              <w:jc w:val="both"/>
              <w:rPr/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u w:val="none"/>
              </w:rPr>
              <w:t xml:space="preserve">Oświadczenia o nieruchomościach i prawach majątkowych, które mogą być przedmiotem hipoteki przymusowej i rzeczach ruchomych oraz zbywalnych prawach majątkowych, które mogą być przedmiotem zastawu skarbowego, na formularzu </w:t>
            </w:r>
            <w:hyperlink r:id="rId11">
              <w:r>
                <w:rPr>
                  <w:rStyle w:val="Czeinternetowe"/>
                  <w:rFonts w:eastAsia="Times New Roman" w:cs="Arial" w:ascii="Arial" w:hAnsi="Arial"/>
                  <w:color w:val="000000"/>
                  <w:sz w:val="20"/>
                  <w:szCs w:val="20"/>
                  <w:u w:val="none"/>
                </w:rPr>
                <w:t>ORD-HZ</w:t>
              </w:r>
            </w:hyperlink>
            <w:r>
              <w:rPr>
                <w:rFonts w:eastAsia="Times New Roman" w:cs="Arial" w:ascii="Arial" w:hAnsi="Arial"/>
                <w:color w:val="000000"/>
                <w:sz w:val="20"/>
                <w:szCs w:val="20"/>
                <w:u w:val="none"/>
              </w:rPr>
              <w:t xml:space="preserve"> (zgodnie z art. 39 § 1 ustawy Ordynacja podatkowa, podatnikowi przysługuje prawo do odmowy złożenia tego oświadczenia)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Wymagane opłaty?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Brak.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Termin złożenia  dokumentów?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W każdym czasie, gdy występuje taka potrzeba. W przypadku wniosku </w:t>
              <w:br/>
              <w:t>o umorzenie zaległości – po upływie terminu płatności podatku.</w:t>
            </w:r>
          </w:p>
        </w:tc>
      </w:tr>
      <w:tr>
        <w:trPr>
          <w:trHeight w:val="255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Gdzie załatwić sprawę?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40" w:leader="none"/>
              </w:tabs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Trzeci Urząd Skarbowy w Gdańsku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640" w:leader="none"/>
              </w:tabs>
              <w:bidi w:val="0"/>
              <w:snapToGrid w:val="false"/>
              <w:spacing w:lineRule="auto" w:line="240" w:before="85" w:after="85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>ul. Chłopska 3, 80-362 Gdańsku</w:t>
            </w:r>
          </w:p>
        </w:tc>
      </w:tr>
      <w:tr>
        <w:trPr>
          <w:trHeight w:val="272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Sposób załatwienia sprawy?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Wydanie decyzji rozstrzygającej sprawę.</w:t>
            </w:r>
          </w:p>
        </w:tc>
      </w:tr>
      <w:tr>
        <w:trPr>
          <w:trHeight w:val="272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Jaki jest czas realizacji?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ind w:left="0" w:right="0" w:hanging="360"/>
              <w:jc w:val="both"/>
              <w:rPr>
                <w:rFonts w:ascii="Arial" w:hAnsi="Arial" w:eastAsia="Andale Sans UI;Times New Roman" w:cs="Arial"/>
                <w:sz w:val="20"/>
                <w:szCs w:val="20"/>
                <w:lang w:eastAsia="zxx" w:bidi="zxx"/>
              </w:rPr>
            </w:pPr>
            <w:r>
              <w:rPr>
                <w:rFonts w:eastAsia="Andale Sans UI;Times New Roman" w:cs="Arial" w:ascii="Arial" w:hAnsi="Arial"/>
                <w:sz w:val="20"/>
                <w:szCs w:val="20"/>
                <w:lang w:eastAsia="zxx" w:bidi="zxx"/>
              </w:rPr>
              <w:t>w   W ciągu 2 miesięcy od dnia złożenia wniosku udzielenie ulgi.</w:t>
            </w:r>
          </w:p>
        </w:tc>
      </w:tr>
      <w:tr>
        <w:trPr>
          <w:trHeight w:val="272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BFBFBF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Jak się odwołać?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Wnieść odwołanie od decyzji w terminie 14 dni od daty jej doręczenia.</w:t>
            </w:r>
          </w:p>
        </w:tc>
      </w:tr>
      <w:tr>
        <w:trPr>
          <w:trHeight w:val="272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Informacje dodatkowe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85" w:after="85"/>
              <w:jc w:val="both"/>
              <w:rPr>
                <w:rFonts w:ascii="Arial" w:hAnsi="Arial" w:eastAsia="Calibri" w:cs="Arial"/>
                <w:color w:val="00000A"/>
                <w:sz w:val="20"/>
                <w:szCs w:val="20"/>
                <w:lang w:val="pl-PL" w:eastAsia="zh-CN" w:bidi="ar-SA"/>
              </w:rPr>
            </w:pPr>
            <w:r>
              <w:rPr>
                <w:rFonts w:cs="Arial" w:ascii="Arial" w:hAnsi="Arial"/>
                <w:sz w:val="20"/>
                <w:szCs w:val="20"/>
              </w:rPr>
              <w:t>Dodatkowe informacje w sprawie można uzyskać pod numerem telefonu               (58) 76-11-418</w:t>
            </w:r>
            <w:r>
              <w:rPr>
                <w:rFonts w:eastAsia="Calibri" w:cs="Arial" w:ascii="Arial" w:hAnsi="Arial"/>
                <w:color w:val="00000A"/>
                <w:sz w:val="20"/>
                <w:szCs w:val="20"/>
                <w:lang w:val="pl-PL" w:eastAsia="zh-CN" w:bidi="ar-SA"/>
              </w:rPr>
              <w:t>.</w:t>
            </w:r>
          </w:p>
        </w:tc>
      </w:tr>
      <w:tr>
        <w:trPr>
          <w:trHeight w:val="272" w:hRule="atLeast"/>
        </w:trPr>
        <w:tc>
          <w:tcPr>
            <w:tcW w:w="2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2F2F2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85" w:after="85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Akty prawne</w:t>
            </w:r>
          </w:p>
        </w:tc>
        <w:tc>
          <w:tcPr>
            <w:tcW w:w="7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17" w:leader="none"/>
              </w:tabs>
              <w:bidi w:val="0"/>
              <w:snapToGrid w:val="false"/>
              <w:spacing w:lineRule="auto" w:line="240" w:before="85" w:after="85"/>
              <w:ind w:left="318" w:right="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Ustawa Ordynacja podatkowa.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17" w:leader="none"/>
              </w:tabs>
              <w:bidi w:val="0"/>
              <w:snapToGrid w:val="false"/>
              <w:spacing w:lineRule="auto" w:line="240" w:before="85" w:after="85"/>
              <w:ind w:left="317" w:right="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Ustawa o pomocy publicznej.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17" w:leader="none"/>
              </w:tabs>
              <w:bidi w:val="0"/>
              <w:snapToGrid w:val="false"/>
              <w:spacing w:lineRule="auto" w:line="240" w:before="85" w:after="85"/>
              <w:ind w:left="317" w:right="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Rozporządzenie Rady Ministrów w sprawie zakresu informacji przedstawianych przez podmiot ubiegający się o pomoc inną niż pomoc </w:t>
              <w:br/>
              <w:t>w rolnictwie lub rybołówstwie, pomoc de minimis lub pomoc de minimis lub rybołówstwie.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317" w:leader="none"/>
              </w:tabs>
              <w:bidi w:val="0"/>
              <w:snapToGrid w:val="false"/>
              <w:spacing w:lineRule="auto" w:line="240" w:before="85" w:after="85"/>
              <w:ind w:left="317" w:right="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Rozporządzenie Rady Ministrów w sprawie zakresu informacji przedstawianych przez podmiot ubiegający się o pomoc de minimis.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850" w:footer="0" w:bottom="85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5604"/>
        </w:tabs>
        <w:ind w:left="5604" w:hanging="360"/>
      </w:pPr>
      <w:rPr>
        <w:sz w:val="20"/>
        <w:i w:val="false"/>
        <w:b w:val="false"/>
        <w:szCs w:val="20"/>
        <w:iCs/>
        <w:bCs/>
        <w:rFonts w:ascii="Arial" w:hAnsi="Arial" w:cs="Arial (W1)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 (W1)"/>
      <w:b w:val="false"/>
      <w:bCs/>
      <w:i w:val="false"/>
      <w:iCs/>
      <w:sz w:val="20"/>
      <w:szCs w:val="20"/>
    </w:rPr>
  </w:style>
  <w:style w:type="character" w:styleId="WW8Num3z0">
    <w:name w:val="WW8Num3z0"/>
    <w:qFormat/>
    <w:rPr>
      <w:rFonts w:ascii="Symbol" w:hAnsi="Symbol" w:cs="Arial (W1)"/>
      <w:b w:val="false"/>
      <w:i w:val="false"/>
      <w:sz w:val="20"/>
      <w:szCs w:val="2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Domylnaczcionkaakapitu2">
    <w:name w:val="Domyślna czcionka akapitu2"/>
    <w:qFormat/>
    <w:rPr/>
  </w:style>
  <w:style w:type="character" w:styleId="WW8Num5z0">
    <w:name w:val="WW8Num5z0"/>
    <w:qFormat/>
    <w:rPr>
      <w:rFonts w:ascii="Arial" w:hAnsi="Arial" w:cs="Arial"/>
      <w:b w:val="false"/>
      <w:i w:val="false"/>
      <w:caps w:val="false"/>
      <w:smallCaps w:val="false"/>
      <w:strike w:val="false"/>
      <w:dstrike w:val="false"/>
      <w:shadow w:val="false"/>
      <w:vanish w:val="false"/>
      <w:color w:val="000000"/>
      <w:position w:val="0"/>
      <w:sz w:val="20"/>
      <w:sz w:val="20"/>
      <w:u w:val="none"/>
      <w:vertAlign w:val="baseline"/>
    </w:rPr>
  </w:style>
  <w:style w:type="character" w:styleId="Domylnaczcionkaakapitu1">
    <w:name w:val="Domyślna czcionka akapitu1"/>
    <w:qFormat/>
    <w:rPr/>
  </w:style>
  <w:style w:type="character" w:styleId="WWDomylnaczcionkaakapitu">
    <w:name w:val="WW-Domyślna czcionka akapitu"/>
    <w:qFormat/>
    <w:rPr/>
  </w:style>
  <w:style w:type="character" w:styleId="Znakinumeracji">
    <w:name w:val="Znaki numeracji"/>
    <w:qFormat/>
    <w:rPr/>
  </w:style>
  <w:style w:type="character" w:styleId="StopkaZnak">
    <w:name w:val="Stopka Znak"/>
    <w:basedOn w:val="Domylnaczcionkaakapitu2"/>
    <w:qFormat/>
    <w:rPr>
      <w:rFonts w:ascii="Calibri" w:hAnsi="Calibri" w:eastAsia="Calibri" w:cs="Calibri"/>
      <w:sz w:val="22"/>
      <w:szCs w:val="22"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Podpis2">
    <w:name w:val="Podpis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21">
    <w:name w:val="Tekst podstawowy 21"/>
    <w:basedOn w:val="Normal"/>
    <w:qFormat/>
    <w:pPr>
      <w:spacing w:lineRule="auto" w:line="240" w:before="0" w:after="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is.gdansk.pl/pliki/6/zalaczniki/2014-05-23_13-02-14_us6_dok12_formularz_informacji_przedstawianych_przy_ubieganiu_sie_o_pomoc_de_minimis_4.doc" TargetMode="External"/><Relationship Id="rId4" Type="http://schemas.openxmlformats.org/officeDocument/2006/relationships/hyperlink" Target="http://www.is.gdansk.pl/pliki/6/zalaczniki/2014-05-23_13-02-24_us6_dok12_informacja_z_danymi_pozwalajacymi_na_dokonanie_oceny_sytuacji_ekonomiczno_finansowej_5.doc" TargetMode="External"/><Relationship Id="rId5" Type="http://schemas.openxmlformats.org/officeDocument/2006/relationships/hyperlink" Target="http://www.is.gdansk.pl/pliki/6/zalaczniki/2014-05-23_13-02-54_us6_dok12_oswiadczenie_zeznanie_o_sytuacji_finansowej_i_uzyskiwanych_dochodach_6.doc" TargetMode="External"/><Relationship Id="rId6" Type="http://schemas.openxmlformats.org/officeDocument/2006/relationships/hyperlink" Target="http://www.is.gdansk.pl/pliki/6/zalaczniki/2014-05-23_13-03-04_us6_dok12_oswiadczenie_o_otrzymaniu_pomocy_de_minimis_7.doc" TargetMode="External"/><Relationship Id="rId7" Type="http://schemas.openxmlformats.org/officeDocument/2006/relationships/hyperlink" Target="http://www.is.gdansk.pl/pliki/6/zalaczniki/2014-05-23_13-04-09_us6_dok12_oswiadczenie_o_celu_przeznaczenia_pomocy_8.doc" TargetMode="External"/><Relationship Id="rId8" Type="http://schemas.openxmlformats.org/officeDocument/2006/relationships/hyperlink" Target="http://www.is.gdansk.pl/pliki/6/zalaczniki/2014-05-23_13-04-20_us6_dok12_oswiadczenie_o_nieotrzymaniu_pomocy_de_minimis_9.doc" TargetMode="External"/><Relationship Id="rId9" Type="http://schemas.openxmlformats.org/officeDocument/2006/relationships/hyperlink" Target="http://www.is.gdansk.pl/pliki/6/zalaczniki/2014-05-23_13-04-30_us6_dok12_formularz_oswiadczenia_o_sytuacji_ekonomicznej_przedsiebiorcy_10.doc" TargetMode="External"/><Relationship Id="rId10" Type="http://schemas.openxmlformats.org/officeDocument/2006/relationships/hyperlink" Target="http://www.is.gdansk.pl/pliki/6/zalaczniki/2014-05-23_13-04-52_us6_dok12_oswiadczenie_dot_kosztow_kwalifik_11.doc" TargetMode="External"/><Relationship Id="rId11" Type="http://schemas.openxmlformats.org/officeDocument/2006/relationships/hyperlink" Target="http://www.is.gdansk.pl/pliki/6/zalaczniki/2014-05-23_13-05-09_us6_dok12_ord_hz_12.pdf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LibreOffice/7.1.0.3$Windows_X86_64 LibreOffice_project/f6099ecf3d29644b5008cc8f48f42f4a40986e4c</Application>
  <AppVersion>15.0000</AppVersion>
  <Pages>2</Pages>
  <Words>384</Words>
  <Characters>2487</Characters>
  <CharactersWithSpaces>2836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2016-04-21T07:56:00Z</dcterms:created>
  <dc:creator>wasewa</dc:creator>
  <dc:description/>
  <dc:language>pl-PL</dc:language>
  <cp:lastModifiedBy/>
  <cp:lastPrinted>2013-10-10T10:00:00Z</cp:lastPrinted>
  <dcterms:modified xsi:type="dcterms:W3CDTF">2024-10-30T10:10:28Z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