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18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133"/>
        <w:gridCol w:w="7051"/>
      </w:tblGrid>
      <w:tr>
        <w:trPr>
          <w:trHeight w:val="939" w:hRule="atLeast"/>
        </w:trPr>
        <w:tc>
          <w:tcPr>
            <w:tcW w:w="2133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1217930" cy="73914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KARTA USŁUGI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Trzeci Urząd Skarbowy w Gdańsku</w:t>
            </w:r>
          </w:p>
        </w:tc>
      </w:tr>
      <w:tr>
        <w:trPr>
          <w:trHeight w:val="745" w:hRule="atLeast"/>
        </w:trPr>
        <w:tc>
          <w:tcPr>
            <w:tcW w:w="21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7051" w:type="dxa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Pełnomocnictwo</w:t>
            </w:r>
          </w:p>
        </w:tc>
      </w:tr>
      <w:tr>
        <w:trPr>
          <w:trHeight w:val="2285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Co przygotować?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lub urzędowo poświadczony odpis pełnomocnictwa oraz dowód wniesienia opłaty skarbowej.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może być ogólne, szczególne albo do doręczeń.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wskazuje dane identyfikujące mocodawcę, w tym jego identyfikator podatkowy, dane identyfikujące pełnomocnika, w tym jego identyfikator podatkowy, a w przypadku nierezydenta - numer i serię paszportu lub innego dokumentu potwierdzającego tożsamość, lub inny numer identyfikacyjny, o ile nie posiada identyfikatora podatkowego, adres tego pełnomocnika do doręczeń w kraju, a w przypadku adwokata, radcy prawnego lub doradcy podatkowego - także jego adres elektroniczny.</w:t>
            </w:r>
          </w:p>
        </w:tc>
      </w:tr>
      <w:tr>
        <w:trPr>
          <w:trHeight w:val="853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Ile czasu to zajmie?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Od dnia otrzymania pełnomocnictwa urząd będzie kontaktował się za pośrednictwem pełnomocnika w zakresie spraw objętych tym pełnomocnictwem.</w:t>
            </w:r>
          </w:p>
        </w:tc>
      </w:tr>
      <w:tr>
        <w:trPr>
          <w:trHeight w:val="2045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Ile to kosztuje?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Złożenie dokumentu stwierdzającego udzielenie pełnomocnictwa lub urzędowo poświadczonego odpisu pełnomocnictwa podlega opłacie skarbowej w wysokości 17 zł.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Opłatę skarbową należy wpłacić na rachunek Urzędu Miasta Gdańska nr 31 1240 1268 1111 0010 3877 3935,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 tytule wpisując ‘’opłata skarbowa za pełnomocnictwo’’ lub „opłata skarbowa  za urzędowo uwierzytelniony odpis pełnomocnictwa’’.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Opłatę skarbową może zapłacić pełnomocnik.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Złożenie pełnomocnictwa udzielonego małżonkowi, wstępnemu, zstępnemu lub rodzeństwu nie podlega opłacie skarbowej.</w:t>
            </w:r>
          </w:p>
        </w:tc>
      </w:tr>
      <w:tr>
        <w:trPr>
          <w:trHeight w:val="564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Jakie są terminy?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może zostać złożone w dowolnym momencie.</w:t>
            </w:r>
          </w:p>
        </w:tc>
      </w:tr>
      <w:tr>
        <w:trPr>
          <w:trHeight w:val="1492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Gdzie załatwić sprawę?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 szczególne upoważnia do działania we wskazanej sprawie podatkowej lub innej wskazanej sprawie należącej do właściwości organu podatkowego. Składa się je  w organie podatkowym, przed którym pełnomocnik ma reprezentować podatnika.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ogólne upoważnia do działania we wszystkich sprawach podatkowych oraz innych sprawach należących do właściwości organów podatkowych. Składa się je wyłącznie elektronicznie z konta podatnika na portalu podatkowym.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Trzeci Urząd Skarbowy w Gdańsku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ul. </w:t>
            </w:r>
            <w:r>
              <w:rPr>
                <w:rFonts w:eastAsia="Calibri" w:cs="" w:cstheme="minorBidi" w:eastAsiaTheme="minorHAnsi"/>
                <w:color w:val="00000A"/>
                <w:kern w:val="0"/>
                <w:sz w:val="20"/>
                <w:szCs w:val="20"/>
                <w:lang w:val="pl-PL" w:eastAsia="en-US" w:bidi="ar-SA"/>
              </w:rPr>
              <w:t>Chłopska 3</w:t>
            </w:r>
            <w:r>
              <w:rPr>
                <w:kern w:val="0"/>
                <w:sz w:val="20"/>
                <w:szCs w:val="20"/>
              </w:rPr>
              <w:t>, 80-362 Gdańsk,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Sala Obsługi Klienta- ul. Kołobrzeska 43 Gdańsk, stanowisko nr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Godziny otwarcia: poniedziałek 8:00-18:00, wtorek, środa, czwartek, piątek 8:00-15:00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Jeśli przebywasz za granicą , pełnomocnictwo można złożyć w polskim urzędzie konsularnym.</w:t>
            </w:r>
          </w:p>
        </w:tc>
      </w:tr>
      <w:tr>
        <w:trPr>
          <w:trHeight w:val="1577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Jak to zrobić?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szczególne powinno być sporządzone na piśmie, w formie dokumentu elektronicznego lub zgłoszone ustnie do protokołu.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Pełnomocnictwo składane w formie dokumentu elektronicznego powinno być uwierzytelnione przy użyciu mechanizmów określonych w ustawie o informatyzacji działalności podmiotów  realizujący zadania publiczne, tzn. podpisane za pomocą kwalifikowanego podpisu elektronicznego lub przy użyciu podpisu zaufanego ePUAP.</w:t>
            </w:r>
          </w:p>
        </w:tc>
      </w:tr>
      <w:tr>
        <w:trPr>
          <w:trHeight w:val="1131" w:hRule="atLeast"/>
        </w:trPr>
        <w:tc>
          <w:tcPr>
            <w:tcW w:w="91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Jaka jest podstawa prawna usługi?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Ustawa – Ordynacja podatkowa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Ustawa o informatyzacji działalności podmiotów realizujących zadania publiczne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Ustawa o opłacie skarbowej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f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7ba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7b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a3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LibreOffice/7.2.5.2$Windows_X86_64 LibreOffice_project/499f9727c189e6ef3471021d6132d4c694f357e5</Application>
  <AppVersion>15.0000</AppVersion>
  <Pages>1</Pages>
  <Words>371</Words>
  <Characters>2579</Characters>
  <CharactersWithSpaces>2920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2016-12-29T10:21:00Z</dcterms:created>
  <dc:creator>szabar</dc:creator>
  <dc:description/>
  <dc:language>pl-PL</dc:language>
  <cp:lastModifiedBy/>
  <dcterms:modified xsi:type="dcterms:W3CDTF">2023-09-19T09:09:19Z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