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1F" w:rsidRPr="008538EA" w:rsidRDefault="003D72E6">
      <w:pPr>
        <w:rPr>
          <w:rFonts w:ascii="Arial" w:hAnsi="Arial" w:cs="Arial"/>
          <w:b/>
          <w:sz w:val="24"/>
          <w:szCs w:val="24"/>
        </w:rPr>
      </w:pPr>
      <w:r w:rsidRPr="008538EA">
        <w:rPr>
          <w:rFonts w:ascii="Arial" w:hAnsi="Arial" w:cs="Arial"/>
          <w:b/>
          <w:sz w:val="24"/>
          <w:szCs w:val="24"/>
        </w:rPr>
        <w:t>Stan Spraw</w:t>
      </w:r>
      <w:r w:rsidRPr="008538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538EA">
        <w:rPr>
          <w:rFonts w:ascii="Arial" w:hAnsi="Arial" w:cs="Arial"/>
          <w:b/>
          <w:sz w:val="24"/>
          <w:szCs w:val="24"/>
        </w:rPr>
        <w:t xml:space="preserve">za </w:t>
      </w:r>
      <w:r w:rsidR="00BF682D" w:rsidRPr="008538EA">
        <w:rPr>
          <w:rFonts w:ascii="Arial" w:hAnsi="Arial" w:cs="Arial"/>
          <w:b/>
          <w:sz w:val="24"/>
          <w:szCs w:val="24"/>
        </w:rPr>
        <w:t>I</w:t>
      </w:r>
      <w:r w:rsidRPr="008538EA">
        <w:rPr>
          <w:rFonts w:ascii="Arial" w:hAnsi="Arial" w:cs="Arial"/>
          <w:b/>
          <w:sz w:val="24"/>
          <w:szCs w:val="24"/>
        </w:rPr>
        <w:t xml:space="preserve"> kwartał 202</w:t>
      </w:r>
      <w:r w:rsidR="00BF682D" w:rsidRPr="008538EA">
        <w:rPr>
          <w:rFonts w:ascii="Arial" w:hAnsi="Arial" w:cs="Arial"/>
          <w:b/>
          <w:sz w:val="24"/>
          <w:szCs w:val="24"/>
        </w:rPr>
        <w:t>1</w:t>
      </w:r>
      <w:r w:rsidRPr="008538EA">
        <w:rPr>
          <w:rFonts w:ascii="Arial" w:hAnsi="Arial" w:cs="Arial"/>
          <w:b/>
          <w:sz w:val="24"/>
          <w:szCs w:val="24"/>
        </w:rPr>
        <w:t xml:space="preserve">r. </w:t>
      </w:r>
    </w:p>
    <w:tbl>
      <w:tblPr>
        <w:tblStyle w:val="Tabela-Siatka"/>
        <w:tblW w:w="9288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5"/>
        <w:gridCol w:w="4124"/>
        <w:gridCol w:w="2295"/>
        <w:gridCol w:w="2294"/>
      </w:tblGrid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 w:rsidP="008538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8E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 w:rsidP="008538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8EA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3D72E6" w:rsidP="008538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8EA"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3D72E6" w:rsidP="008538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8EA"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>Postępowania w przedmiocie podatku od towarów i usług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>Postępowania w przedmiocie podatku dochodowego od osób fizycznych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 xml:space="preserve">Sprawy z zakresu egzekucji </w:t>
            </w:r>
          </w:p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>Administracyjnej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2205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2509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Sprawy z zakresu odpowiedzialności osób trzecich i następców prawnych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>Sprawy z zakresu rachunkowości podatkowej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92 823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92 823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8EA">
              <w:rPr>
                <w:rFonts w:ascii="Arial" w:hAnsi="Arial" w:cs="Arial"/>
                <w:color w:val="000000"/>
                <w:sz w:val="24"/>
                <w:szCs w:val="24"/>
              </w:rPr>
              <w:t>Sprawy z zakresu kontroli podatkowej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3D72E6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2E6" w:rsidRPr="008538EA" w:rsidRDefault="003D72E6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2411F" w:rsidRPr="008538EA" w:rsidRDefault="0092411F" w:rsidP="008538EA">
            <w:pPr>
              <w:tabs>
                <w:tab w:val="left" w:pos="870"/>
                <w:tab w:val="center" w:pos="1041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Sprawy dotyczące Ulg w spłacie zobowiązań podatkowych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Sprawy z zakresu wstrzymania wykonania decyzji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3D72E6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3D72E6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2411F" w:rsidRPr="008538EA">
        <w:tc>
          <w:tcPr>
            <w:tcW w:w="57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shd w:val="clear" w:color="auto" w:fill="auto"/>
            <w:tcMar>
              <w:left w:w="98" w:type="dxa"/>
            </w:tcMar>
          </w:tcPr>
          <w:p w:rsidR="0092411F" w:rsidRPr="008538EA" w:rsidRDefault="003D7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Sprawy karne – skarbowe</w:t>
            </w: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924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294" w:type="dxa"/>
            <w:shd w:val="clear" w:color="auto" w:fill="auto"/>
            <w:tcMar>
              <w:left w:w="98" w:type="dxa"/>
            </w:tcMar>
          </w:tcPr>
          <w:p w:rsidR="0092411F" w:rsidRPr="008538EA" w:rsidRDefault="0092411F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1F" w:rsidRPr="008538EA" w:rsidRDefault="00BF682D" w:rsidP="008538E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8E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92411F" w:rsidRDefault="00BF682D" w:rsidP="008538EA">
      <w:pPr>
        <w:rPr>
          <w:sz w:val="28"/>
          <w:szCs w:val="28"/>
        </w:rPr>
      </w:pPr>
      <w:r>
        <w:rPr>
          <w:sz w:val="28"/>
          <w:szCs w:val="28"/>
        </w:rPr>
        <w:t>Anita Wolska</w:t>
      </w:r>
    </w:p>
    <w:p w:rsidR="0092411F" w:rsidRDefault="003D72E6" w:rsidP="008538EA">
      <w:pPr>
        <w:rPr>
          <w:sz w:val="24"/>
          <w:szCs w:val="24"/>
        </w:rPr>
      </w:pPr>
      <w:r>
        <w:rPr>
          <w:sz w:val="24"/>
          <w:szCs w:val="24"/>
        </w:rPr>
        <w:t xml:space="preserve">Naczelnik Urzędu Skarbowego </w:t>
      </w:r>
    </w:p>
    <w:p w:rsidR="007A195F" w:rsidRPr="007A195F" w:rsidRDefault="007A195F" w:rsidP="008538EA">
      <w:pPr>
        <w:rPr>
          <w:color w:val="auto"/>
          <w:sz w:val="16"/>
          <w:szCs w:val="16"/>
        </w:rPr>
      </w:pPr>
      <w:r w:rsidRPr="007A195F">
        <w:rPr>
          <w:color w:val="auto"/>
          <w:sz w:val="16"/>
          <w:szCs w:val="16"/>
        </w:rPr>
        <w:t>Dokument autoryzowany w systemie SZD</w:t>
      </w:r>
    </w:p>
    <w:p w:rsidR="0092411F" w:rsidRDefault="0092411F" w:rsidP="007A195F">
      <w:pPr>
        <w:jc w:val="center"/>
      </w:pPr>
    </w:p>
    <w:sectPr w:rsidR="0092411F" w:rsidSect="0092411F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11F"/>
    <w:rsid w:val="003D72E6"/>
    <w:rsid w:val="007A195F"/>
    <w:rsid w:val="008538EA"/>
    <w:rsid w:val="0092411F"/>
    <w:rsid w:val="00B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5F42"/>
  <w15:docId w15:val="{2B34B01D-60A7-4EAC-AA0C-CA77AD4C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9241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503EE"/>
    <w:pPr>
      <w:spacing w:after="140" w:line="288" w:lineRule="auto"/>
    </w:pPr>
  </w:style>
  <w:style w:type="paragraph" w:styleId="Lista">
    <w:name w:val="List"/>
    <w:basedOn w:val="Tekstpodstawowy"/>
    <w:rsid w:val="00F503EE"/>
    <w:rPr>
      <w:rFonts w:cs="Mangal"/>
    </w:rPr>
  </w:style>
  <w:style w:type="paragraph" w:customStyle="1" w:styleId="Legenda1">
    <w:name w:val="Legenda1"/>
    <w:basedOn w:val="Normalny"/>
    <w:qFormat/>
    <w:rsid w:val="00F5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03EE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F503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6</cp:revision>
  <cp:lastPrinted>2021-01-11T11:17:00Z</cp:lastPrinted>
  <dcterms:created xsi:type="dcterms:W3CDTF">2021-04-09T12:17:00Z</dcterms:created>
  <dcterms:modified xsi:type="dcterms:W3CDTF">2021-04-28T12:31:00Z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