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</w:rPr>
        <w:t xml:space="preserve">STAN SPRAW </w:t>
      </w:r>
    </w:p>
    <w:p>
      <w:pPr>
        <w:pStyle w:val="Normal"/>
        <w:jc w:val="center"/>
        <w:rPr/>
      </w:pPr>
      <w:r>
        <w:rPr>
          <w:b/>
        </w:rPr>
        <w:t>W POMORSKIM URZĘDZIE SKARBOWYM W GDAŃSKU</w:t>
      </w:r>
    </w:p>
    <w:p>
      <w:pPr>
        <w:pStyle w:val="Normal"/>
        <w:jc w:val="center"/>
        <w:rPr/>
      </w:pPr>
      <w:r>
        <w:rPr>
          <w:rFonts w:cs="Arial"/>
          <w:b/>
          <w:sz w:val="22"/>
          <w:szCs w:val="22"/>
        </w:rPr>
        <w:t>W  PIERWSZYM KWARTALE 2018 R.</w:t>
      </w:r>
    </w:p>
    <w:p>
      <w:pPr>
        <w:pStyle w:val="Normal"/>
        <w:rPr>
          <w:rFonts w:ascii="Calibri" w:hAnsi="Calibri" w:eastAsia="Calibri" w:cs="Arial" w:eastAsiaTheme="minorHAnsi"/>
          <w:color w:val="00000A"/>
          <w:sz w:val="24"/>
          <w:szCs w:val="24"/>
          <w:lang w:val="pl-PL" w:eastAsia="en-US" w:bidi="ar-SA"/>
        </w:rPr>
      </w:pPr>
      <w:r>
        <w:rPr>
          <w:rFonts w:eastAsia="Calibri" w:cs="Arial" w:eastAsiaTheme="minorHAnsi"/>
          <w:color w:val="00000A"/>
          <w:sz w:val="24"/>
          <w:szCs w:val="24"/>
          <w:lang w:val="pl-PL" w:eastAsia="en-US" w:bidi="ar-SA"/>
        </w:rPr>
      </w:r>
    </w:p>
    <w:tbl>
      <w:tblPr>
        <w:tblStyle w:val="Tabela-Siatka"/>
        <w:tblW w:w="9288" w:type="dxa"/>
        <w:jc w:val="left"/>
        <w:tblInd w:w="-25" w:type="dxa"/>
        <w:tblCellMar>
          <w:top w:w="0" w:type="dxa"/>
          <w:left w:w="83" w:type="dxa"/>
          <w:bottom w:w="0" w:type="dxa"/>
          <w:right w:w="108" w:type="dxa"/>
        </w:tblCellMar>
      </w:tblPr>
      <w:tblGrid>
        <w:gridCol w:w="573"/>
        <w:gridCol w:w="4123"/>
        <w:gridCol w:w="2296"/>
        <w:gridCol w:w="2295"/>
      </w:tblGrid>
      <w:tr>
        <w:trPr/>
        <w:tc>
          <w:tcPr>
            <w:tcW w:w="57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Lp.</w:t>
            </w:r>
          </w:p>
        </w:tc>
        <w:tc>
          <w:tcPr>
            <w:tcW w:w="412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Kategoria BIP</w:t>
            </w:r>
          </w:p>
        </w:tc>
        <w:tc>
          <w:tcPr>
            <w:tcW w:w="2296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Sprawy do załatwienia</w:t>
            </w:r>
          </w:p>
        </w:tc>
        <w:tc>
          <w:tcPr>
            <w:tcW w:w="2295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Sprawy załatwione</w:t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</w:t>
            </w:r>
          </w:p>
        </w:tc>
        <w:tc>
          <w:tcPr>
            <w:tcW w:w="412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Postępowania w przedmiocie podatku od towarów i usług</w:t>
            </w:r>
          </w:p>
        </w:tc>
        <w:tc>
          <w:tcPr>
            <w:tcW w:w="2296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 w:eastAsiaTheme="minorHAnsi"/>
                <w:color w:val="00000A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Arial" w:ascii="Arial" w:hAnsi="Arial" w:eastAsiaTheme="minorHAnsi"/>
                <w:color w:val="00000A"/>
                <w:sz w:val="24"/>
                <w:szCs w:val="24"/>
                <w:lang w:val="pl-PL" w:eastAsia="en-US" w:bidi="ar-SA"/>
              </w:rPr>
              <w:t>247</w:t>
            </w:r>
          </w:p>
        </w:tc>
        <w:tc>
          <w:tcPr>
            <w:tcW w:w="2295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 w:eastAsiaTheme="minorHAnsi"/>
                <w:color w:val="00000A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Arial" w:ascii="Arial" w:hAnsi="Arial" w:eastAsiaTheme="minorHAnsi"/>
                <w:color w:val="00000A"/>
                <w:sz w:val="24"/>
                <w:szCs w:val="24"/>
                <w:lang w:val="pl-PL" w:eastAsia="en-US" w:bidi="ar-SA"/>
              </w:rPr>
              <w:t>115</w:t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</w:t>
            </w:r>
          </w:p>
        </w:tc>
        <w:tc>
          <w:tcPr>
            <w:tcW w:w="412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Postępowania w przedmiocie podatku dochodowego od osób fizycznych</w:t>
            </w:r>
          </w:p>
        </w:tc>
        <w:tc>
          <w:tcPr>
            <w:tcW w:w="2296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 w:eastAsiaTheme="minorHAnsi"/>
                <w:color w:val="00000A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Arial" w:ascii="Arial" w:hAnsi="Arial" w:eastAsiaTheme="minorHAnsi"/>
                <w:color w:val="00000A"/>
                <w:sz w:val="24"/>
                <w:szCs w:val="24"/>
                <w:lang w:val="pl-PL" w:eastAsia="en-US" w:bidi="ar-SA"/>
              </w:rPr>
              <w:t>28</w:t>
            </w:r>
          </w:p>
        </w:tc>
        <w:tc>
          <w:tcPr>
            <w:tcW w:w="2295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 w:eastAsiaTheme="minorHAnsi"/>
                <w:color w:val="00000A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Arial" w:ascii="Arial" w:hAnsi="Arial" w:eastAsiaTheme="minorHAnsi"/>
                <w:color w:val="00000A"/>
                <w:sz w:val="24"/>
                <w:szCs w:val="24"/>
                <w:lang w:val="pl-PL" w:eastAsia="en-US" w:bidi="ar-SA"/>
              </w:rPr>
              <w:t>77</w:t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</w:t>
            </w:r>
          </w:p>
        </w:tc>
        <w:tc>
          <w:tcPr>
            <w:tcW w:w="412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Postępowania w przedmiocie podatku dochodowego od osób prawnych</w:t>
            </w:r>
          </w:p>
        </w:tc>
        <w:tc>
          <w:tcPr>
            <w:tcW w:w="2296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 w:eastAsiaTheme="minorHAnsi"/>
                <w:color w:val="00000A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Arial" w:ascii="Arial" w:hAnsi="Arial" w:eastAsiaTheme="minorHAnsi"/>
                <w:color w:val="00000A"/>
                <w:sz w:val="24"/>
                <w:szCs w:val="24"/>
                <w:lang w:val="pl-PL" w:eastAsia="en-US" w:bidi="ar-SA"/>
              </w:rPr>
              <w:t>43</w:t>
            </w:r>
          </w:p>
        </w:tc>
        <w:tc>
          <w:tcPr>
            <w:tcW w:w="2295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 w:eastAsiaTheme="minorHAnsi"/>
                <w:color w:val="00000A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Arial" w:ascii="Arial" w:hAnsi="Arial" w:eastAsiaTheme="minorHAnsi"/>
                <w:color w:val="00000A"/>
                <w:sz w:val="24"/>
                <w:szCs w:val="24"/>
                <w:lang w:val="pl-PL" w:eastAsia="en-US" w:bidi="ar-SA"/>
              </w:rPr>
              <w:t>42</w:t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4.</w:t>
            </w:r>
          </w:p>
        </w:tc>
        <w:tc>
          <w:tcPr>
            <w:tcW w:w="412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Sprawy z zakresu egzekucji administracyjnej</w:t>
            </w:r>
          </w:p>
        </w:tc>
        <w:tc>
          <w:tcPr>
            <w:tcW w:w="2296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 w:eastAsiaTheme="minorHAnsi"/>
                <w:color w:val="00000A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Arial" w:ascii="Arial" w:hAnsi="Arial" w:eastAsiaTheme="minorHAnsi"/>
                <w:color w:val="00000A"/>
                <w:sz w:val="24"/>
                <w:szCs w:val="24"/>
                <w:lang w:val="pl-PL" w:eastAsia="en-US" w:bidi="ar-SA"/>
              </w:rPr>
              <w:t>2718</w:t>
            </w:r>
          </w:p>
        </w:tc>
        <w:tc>
          <w:tcPr>
            <w:tcW w:w="2295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 w:eastAsiaTheme="minorHAnsi"/>
                <w:color w:val="00000A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Arial" w:ascii="Arial" w:hAnsi="Arial" w:eastAsiaTheme="minorHAnsi"/>
                <w:color w:val="00000A"/>
                <w:sz w:val="24"/>
                <w:szCs w:val="24"/>
                <w:lang w:val="pl-PL" w:eastAsia="en-US" w:bidi="ar-SA"/>
              </w:rPr>
              <w:t>343</w:t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5.</w:t>
            </w:r>
          </w:p>
        </w:tc>
        <w:tc>
          <w:tcPr>
            <w:tcW w:w="412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z zakresu odpowiedzialności osób trzecich i następców</w:t>
            </w:r>
            <w:r>
              <w:rPr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prawnych</w:t>
            </w:r>
          </w:p>
        </w:tc>
        <w:tc>
          <w:tcPr>
            <w:tcW w:w="2296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 w:eastAsiaTheme="minorHAnsi"/>
                <w:color w:val="00000A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Arial" w:ascii="Arial" w:hAnsi="Arial" w:eastAsiaTheme="minorHAnsi"/>
                <w:color w:val="00000A"/>
                <w:sz w:val="24"/>
                <w:szCs w:val="24"/>
                <w:lang w:val="pl-PL" w:eastAsia="en-US" w:bidi="ar-SA"/>
              </w:rPr>
              <w:t>31</w:t>
            </w:r>
          </w:p>
        </w:tc>
        <w:tc>
          <w:tcPr>
            <w:tcW w:w="2295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 w:eastAsiaTheme="minorHAnsi"/>
                <w:color w:val="00000A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Arial" w:ascii="Arial" w:hAnsi="Arial" w:eastAsiaTheme="minorHAnsi"/>
                <w:color w:val="00000A"/>
                <w:sz w:val="24"/>
                <w:szCs w:val="24"/>
                <w:lang w:val="pl-PL" w:eastAsia="en-US" w:bidi="ar-SA"/>
              </w:rPr>
              <w:t>11</w:t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6.</w:t>
            </w:r>
          </w:p>
        </w:tc>
        <w:tc>
          <w:tcPr>
            <w:tcW w:w="412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Sprawy z zakresu rachunkowości podatkowej</w:t>
            </w:r>
          </w:p>
        </w:tc>
        <w:tc>
          <w:tcPr>
            <w:tcW w:w="2296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 w:eastAsiaTheme="minorHAnsi"/>
                <w:color w:val="00000A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Arial" w:eastAsiaTheme="minorHAnsi" w:ascii="Arial" w:hAnsi="Arial"/>
                <w:color w:val="00000A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295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 w:eastAsiaTheme="minorHAnsi"/>
                <w:color w:val="00000A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Arial" w:ascii="Arial" w:hAnsi="Arial" w:eastAsiaTheme="minorHAnsi"/>
                <w:color w:val="00000A"/>
                <w:sz w:val="24"/>
                <w:szCs w:val="24"/>
                <w:lang w:val="pl-PL" w:eastAsia="en-US" w:bidi="ar-SA"/>
              </w:rPr>
              <w:t>61239</w:t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7.</w:t>
            </w:r>
          </w:p>
        </w:tc>
        <w:tc>
          <w:tcPr>
            <w:tcW w:w="412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Sprawy z zakresu kontroli podatkowej</w:t>
            </w:r>
          </w:p>
        </w:tc>
        <w:tc>
          <w:tcPr>
            <w:tcW w:w="2296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 w:eastAsiaTheme="minorHAnsi"/>
                <w:color w:val="00000A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Arial" w:ascii="Arial" w:hAnsi="Arial" w:eastAsiaTheme="minorHAnsi"/>
                <w:color w:val="00000A"/>
                <w:sz w:val="24"/>
                <w:szCs w:val="24"/>
                <w:lang w:val="pl-PL" w:eastAsia="en-US" w:bidi="ar-SA"/>
              </w:rPr>
              <w:t>90</w:t>
            </w:r>
          </w:p>
        </w:tc>
        <w:tc>
          <w:tcPr>
            <w:tcW w:w="2295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 w:eastAsiaTheme="minorHAnsi"/>
                <w:color w:val="00000A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Arial" w:ascii="Arial" w:hAnsi="Arial" w:eastAsiaTheme="minorHAnsi"/>
                <w:color w:val="00000A"/>
                <w:sz w:val="24"/>
                <w:szCs w:val="24"/>
                <w:lang w:val="pl-PL" w:eastAsia="en-US" w:bidi="ar-SA"/>
              </w:rPr>
              <w:t>28</w:t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8.</w:t>
            </w:r>
          </w:p>
        </w:tc>
        <w:tc>
          <w:tcPr>
            <w:tcW w:w="412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dotyczące Ulg w spłacie zobowiązań podatkowych</w:t>
            </w:r>
          </w:p>
        </w:tc>
        <w:tc>
          <w:tcPr>
            <w:tcW w:w="2296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 w:eastAsiaTheme="minorHAnsi"/>
                <w:color w:val="00000A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Arial" w:ascii="Arial" w:hAnsi="Arial" w:eastAsiaTheme="minorHAnsi"/>
                <w:color w:val="00000A"/>
                <w:sz w:val="24"/>
                <w:szCs w:val="24"/>
                <w:lang w:val="pl-PL" w:eastAsia="en-US" w:bidi="ar-SA"/>
              </w:rPr>
              <w:t>14</w:t>
            </w:r>
          </w:p>
        </w:tc>
        <w:tc>
          <w:tcPr>
            <w:tcW w:w="2295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 w:eastAsiaTheme="minorHAnsi"/>
                <w:color w:val="00000A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Arial" w:ascii="Arial" w:hAnsi="Arial" w:eastAsiaTheme="minorHAnsi"/>
                <w:color w:val="00000A"/>
                <w:sz w:val="24"/>
                <w:szCs w:val="24"/>
                <w:lang w:val="pl-PL" w:eastAsia="en-US" w:bidi="ar-SA"/>
              </w:rPr>
              <w:t>60</w:t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9.</w:t>
            </w:r>
          </w:p>
        </w:tc>
        <w:tc>
          <w:tcPr>
            <w:tcW w:w="412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z zakresu wstrzymania wykonania decyzji</w:t>
            </w:r>
          </w:p>
        </w:tc>
        <w:tc>
          <w:tcPr>
            <w:tcW w:w="2296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 w:eastAsiaTheme="minorHAnsi"/>
                <w:color w:val="00000A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Arial" w:ascii="Arial" w:hAnsi="Arial" w:eastAsiaTheme="minorHAnsi"/>
                <w:color w:val="00000A"/>
                <w:sz w:val="24"/>
                <w:szCs w:val="24"/>
                <w:lang w:val="pl-PL" w:eastAsia="en-US" w:bidi="ar-SA"/>
              </w:rPr>
              <w:t>2</w:t>
            </w:r>
          </w:p>
        </w:tc>
        <w:tc>
          <w:tcPr>
            <w:tcW w:w="2295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 w:eastAsiaTheme="minorHAnsi"/>
                <w:color w:val="00000A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Arial" w:ascii="Arial" w:hAnsi="Arial" w:eastAsiaTheme="minorHAnsi"/>
                <w:color w:val="00000A"/>
                <w:sz w:val="24"/>
                <w:szCs w:val="24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10.</w:t>
            </w:r>
          </w:p>
        </w:tc>
        <w:tc>
          <w:tcPr>
            <w:tcW w:w="412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karne - skarbowe</w:t>
            </w:r>
          </w:p>
        </w:tc>
        <w:tc>
          <w:tcPr>
            <w:tcW w:w="2296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 w:eastAsiaTheme="minorHAnsi"/>
                <w:color w:val="00000A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Arial" w:eastAsiaTheme="minorHAnsi" w:ascii="Arial" w:hAnsi="Arial"/>
                <w:color w:val="00000A"/>
                <w:sz w:val="24"/>
                <w:szCs w:val="24"/>
                <w:lang w:val="pl-PL" w:eastAsia="en-US" w:bidi="ar-SA"/>
              </w:rPr>
              <w:t>742</w:t>
            </w:r>
          </w:p>
        </w:tc>
        <w:tc>
          <w:tcPr>
            <w:tcW w:w="2295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 w:eastAsiaTheme="minorHAnsi"/>
                <w:color w:val="00000A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Arial" w:eastAsiaTheme="minorHAnsi" w:ascii="Arial" w:hAnsi="Arial"/>
                <w:color w:val="00000A"/>
                <w:sz w:val="24"/>
                <w:szCs w:val="24"/>
                <w:lang w:val="pl-PL" w:eastAsia="en-US" w:bidi="ar-SA"/>
              </w:rPr>
              <w:t>343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851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73e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24c6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24c69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24c69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24c69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Manga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24c6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624c69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24c6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e1e0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Application>LibreOffice/5.1.6.2$Windows_x86 LibreOffice_project/07ac168c60a517dba0f0d7bc7540f5afa45f0909</Application>
  <Pages>1</Pages>
  <Words>115</Words>
  <Characters>622</Characters>
  <CharactersWithSpaces>693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2015-11-17T10:05:00Z</dcterms:created>
  <dc:creator>DZIWIO</dc:creator>
  <dc:description/>
  <dc:language>pl-PL</dc:language>
  <cp:lastModifiedBy/>
  <dcterms:modified xsi:type="dcterms:W3CDTF">2018-04-11T15:19:36Z</dcterms:modified>
  <cp:revision>14</cp:revision>
  <dc:subject/>
  <dc:title/>
</cp:coreProperties>
</file>