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6DE" w:rsidRDefault="00CB492F">
      <w:pPr>
        <w:jc w:val="right"/>
      </w:pPr>
      <w:bookmarkStart w:id="0" w:name="_GoBack"/>
      <w:bookmarkEnd w:id="0"/>
      <w:r>
        <w:rPr>
          <w:noProof/>
          <w:lang w:eastAsia="pl-PL"/>
        </w:rPr>
        <w:drawing>
          <wp:anchor distT="0" distB="6985" distL="114300" distR="114300" simplePos="0" relativeHeight="3" behindDoc="0" locked="0" layoutInCell="1" allowOverlap="1">
            <wp:simplePos x="0" y="0"/>
            <wp:positionH relativeFrom="column">
              <wp:posOffset>890905</wp:posOffset>
            </wp:positionH>
            <wp:positionV relativeFrom="paragraph">
              <wp:posOffset>-118745</wp:posOffset>
            </wp:positionV>
            <wp:extent cx="420370" cy="469265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469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 w:cs="Arial"/>
        </w:rPr>
        <w:t>Gdańsk, dnia 19 czerwca 2024 r.</w:t>
      </w:r>
    </w:p>
    <w:p w:rsidR="00F836DE" w:rsidRDefault="00F836DE">
      <w:pPr>
        <w:spacing w:after="0"/>
        <w:rPr>
          <w:rFonts w:ascii="Arial" w:hAnsi="Arial" w:cs="Arial"/>
          <w:sz w:val="24"/>
          <w:szCs w:val="24"/>
        </w:rPr>
      </w:pPr>
    </w:p>
    <w:p w:rsidR="00F836DE" w:rsidRDefault="00CB492F">
      <w:pPr>
        <w:spacing w:after="0"/>
        <w:ind w:firstLine="708"/>
      </w:pPr>
      <w:r>
        <w:rPr>
          <w:rFonts w:ascii="Arial" w:hAnsi="Arial" w:cs="Arial"/>
          <w:b/>
          <w:sz w:val="24"/>
          <w:szCs w:val="24"/>
        </w:rPr>
        <w:t xml:space="preserve">   </w:t>
      </w:r>
      <w:r>
        <w:rPr>
          <w:rFonts w:ascii="Arial" w:hAnsi="Arial" w:cs="Arial"/>
          <w:b/>
        </w:rPr>
        <w:t xml:space="preserve">     NACZELNIK</w:t>
      </w:r>
    </w:p>
    <w:p w:rsidR="00F836DE" w:rsidRDefault="00CB492F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t>PIERWSZEGO URZĘDU SKARBOWEGO</w:t>
      </w:r>
    </w:p>
    <w:p w:rsidR="00F836DE" w:rsidRDefault="00CB492F">
      <w:pPr>
        <w:spacing w:after="0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</w:rPr>
        <w:t xml:space="preserve">       W GDAŃSKU</w:t>
      </w:r>
    </w:p>
    <w:p w:rsidR="00F836DE" w:rsidRDefault="00F836DE">
      <w:pPr>
        <w:spacing w:after="0"/>
        <w:ind w:firstLine="708"/>
        <w:rPr>
          <w:rFonts w:ascii="Arial" w:hAnsi="Arial" w:cs="Arial"/>
          <w:sz w:val="24"/>
          <w:szCs w:val="24"/>
        </w:rPr>
      </w:pPr>
    </w:p>
    <w:p w:rsidR="00F836DE" w:rsidRDefault="00CB492F">
      <w:pPr>
        <w:spacing w:after="0"/>
      </w:pPr>
      <w:bookmarkStart w:id="1" w:name="__DdeLink__825_2392543684"/>
      <w:bookmarkStart w:id="2" w:name="__DdeLink__137_1280353511"/>
      <w:r>
        <w:rPr>
          <w:rFonts w:ascii="Arial" w:hAnsi="Arial" w:cs="Arial"/>
        </w:rPr>
        <w:t>2205-SEE-2.7112.41.2023.</w:t>
      </w:r>
      <w:bookmarkEnd w:id="1"/>
      <w:bookmarkEnd w:id="2"/>
      <w:r>
        <w:rPr>
          <w:rFonts w:ascii="Arial" w:hAnsi="Arial" w:cs="Arial"/>
        </w:rPr>
        <w:t>37</w:t>
      </w:r>
    </w:p>
    <w:p w:rsidR="00F836DE" w:rsidRDefault="00F836DE">
      <w:pPr>
        <w:spacing w:line="240" w:lineRule="auto"/>
        <w:jc w:val="center"/>
        <w:rPr>
          <w:rFonts w:ascii="Arial" w:hAnsi="Arial" w:cs="Bookman Old Style"/>
          <w:b/>
          <w:bCs/>
        </w:rPr>
      </w:pPr>
    </w:p>
    <w:p w:rsidR="00F836DE" w:rsidRDefault="00CB492F">
      <w:pPr>
        <w:spacing w:line="240" w:lineRule="auto"/>
      </w:pPr>
      <w:r>
        <w:rPr>
          <w:rFonts w:ascii="Arial" w:hAnsi="Arial" w:cs="Bookman Old Style"/>
          <w:b/>
          <w:bCs/>
        </w:rPr>
        <w:t xml:space="preserve">OBWIESZCZENIE O TERMINIE </w:t>
      </w:r>
      <w:r>
        <w:rPr>
          <w:rFonts w:ascii="Arial" w:hAnsi="Arial" w:cs="Arial"/>
          <w:b/>
          <w:bCs/>
        </w:rPr>
        <w:t>OPISU I OSZACOWANIA WARTOŚCI NIERUCHOMOŚCI</w:t>
      </w:r>
    </w:p>
    <w:p w:rsidR="00F836DE" w:rsidRDefault="00F836DE">
      <w:pPr>
        <w:spacing w:after="0" w:line="240" w:lineRule="auto"/>
        <w:rPr>
          <w:rFonts w:ascii="Arial" w:hAnsi="Arial" w:cs="Arial"/>
          <w:b/>
          <w:bCs/>
        </w:rPr>
      </w:pPr>
    </w:p>
    <w:p w:rsidR="00F836DE" w:rsidRDefault="00CB492F">
      <w:pPr>
        <w:pStyle w:val="western"/>
        <w:spacing w:after="0"/>
      </w:pPr>
      <w:r>
        <w:rPr>
          <w:rFonts w:ascii="Arial" w:hAnsi="Arial" w:cs="Arial"/>
          <w:sz w:val="22"/>
          <w:szCs w:val="22"/>
        </w:rPr>
        <w:t xml:space="preserve">Naczelnik Pierwszego Urzędu Skarbowego w Gdańsku, działając na podstawie artykułu 110o § 2 </w:t>
      </w:r>
      <w:r>
        <w:rPr>
          <w:rFonts w:ascii="Arial" w:hAnsi="Arial"/>
          <w:sz w:val="22"/>
          <w:szCs w:val="22"/>
        </w:rPr>
        <w:t>ustawy z dnia 17 czerwca 1966 roku o postępowaniu egzekucyjnym w administracji (tekst jednolity Dziennik Ustaw z 2023 r., pozycja 2505)</w:t>
      </w:r>
      <w:r>
        <w:rPr>
          <w:rFonts w:ascii="Arial" w:hAnsi="Arial" w:cs="Times New Roman;Times New Roman"/>
          <w:b/>
          <w:bCs/>
          <w:sz w:val="22"/>
          <w:szCs w:val="22"/>
        </w:rPr>
        <w:tab/>
      </w:r>
      <w:r>
        <w:rPr>
          <w:rFonts w:ascii="Arial" w:hAnsi="Arial" w:cs="Times New Roman;Times New Roman"/>
          <w:b/>
          <w:bCs/>
          <w:sz w:val="22"/>
          <w:szCs w:val="22"/>
        </w:rPr>
        <w:tab/>
      </w:r>
      <w:r>
        <w:rPr>
          <w:rFonts w:ascii="Arial" w:hAnsi="Arial" w:cs="Times New Roman;Times New Roman"/>
          <w:b/>
          <w:bCs/>
          <w:sz w:val="22"/>
          <w:szCs w:val="22"/>
        </w:rPr>
        <w:tab/>
        <w:t xml:space="preserve">        </w:t>
      </w:r>
    </w:p>
    <w:p w:rsidR="00F836DE" w:rsidRDefault="00C1146E">
      <w:pPr>
        <w:pStyle w:val="western"/>
        <w:spacing w:after="0"/>
      </w:pPr>
      <w:r>
        <w:rPr>
          <w:rFonts w:ascii="Arial" w:hAnsi="Arial" w:cs="Arial"/>
          <w:sz w:val="22"/>
          <w:szCs w:val="22"/>
        </w:rPr>
        <w:t>p</w:t>
      </w:r>
      <w:r w:rsidR="00CB492F">
        <w:rPr>
          <w:rFonts w:ascii="Arial" w:hAnsi="Arial" w:cs="Arial"/>
          <w:sz w:val="22"/>
          <w:szCs w:val="22"/>
        </w:rPr>
        <w:t xml:space="preserve">odaje do publicznej wiadomości, że: </w:t>
      </w:r>
    </w:p>
    <w:p w:rsidR="00F836DE" w:rsidRDefault="00CB492F">
      <w:pPr>
        <w:pStyle w:val="western"/>
        <w:spacing w:after="0"/>
      </w:pPr>
      <w:r>
        <w:rPr>
          <w:rFonts w:ascii="Arial" w:hAnsi="Arial"/>
          <w:b/>
          <w:bCs/>
          <w:sz w:val="22"/>
          <w:szCs w:val="22"/>
        </w:rPr>
        <w:t>25 lipca 2024 r.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b/>
          <w:bCs/>
          <w:sz w:val="22"/>
          <w:szCs w:val="22"/>
        </w:rPr>
        <w:t>o godzinie 11:00,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 siedzibie Pierwszego Urzędu Skarbowego                        w Gdańsku, przy ulicy Rzeźnickiej 54/56,</w:t>
      </w:r>
    </w:p>
    <w:p w:rsidR="00F836DE" w:rsidRDefault="00CB492F">
      <w:pPr>
        <w:pStyle w:val="western"/>
        <w:spacing w:after="0"/>
      </w:pPr>
      <w:r>
        <w:rPr>
          <w:rFonts w:ascii="Arial" w:hAnsi="Arial" w:cs="Arial"/>
          <w:sz w:val="22"/>
          <w:szCs w:val="22"/>
        </w:rPr>
        <w:t xml:space="preserve">odbędzie się </w:t>
      </w:r>
      <w:r>
        <w:rPr>
          <w:rFonts w:ascii="Arial" w:hAnsi="Arial"/>
          <w:b/>
          <w:bCs/>
          <w:sz w:val="22"/>
          <w:szCs w:val="22"/>
        </w:rPr>
        <w:t xml:space="preserve">opis i oszacowanie </w:t>
      </w:r>
      <w:r>
        <w:rPr>
          <w:rFonts w:ascii="ArialMT" w:hAnsi="ArialMT"/>
          <w:sz w:val="22"/>
          <w:szCs w:val="22"/>
        </w:rPr>
        <w:t>warto</w:t>
      </w:r>
      <w:r>
        <w:rPr>
          <w:rFonts w:ascii="ArialMT" w:hAnsi="ArialMT"/>
          <w:sz w:val="22"/>
        </w:rPr>
        <w:t xml:space="preserve">ści </w:t>
      </w:r>
      <w:r>
        <w:rPr>
          <w:rFonts w:ascii="Arial" w:hAnsi="Arial"/>
          <w:color w:val="00000A"/>
          <w:sz w:val="22"/>
          <w:szCs w:val="22"/>
        </w:rPr>
        <w:t xml:space="preserve">nieruchomości gruntowej stanowiącej działkę                 nr 24, położonej w Gdańsku przy ul. </w:t>
      </w:r>
      <w:r>
        <w:rPr>
          <w:rFonts w:ascii="Arial" w:eastAsia="Cambria" w:hAnsi="Arial"/>
          <w:color w:val="00000A"/>
          <w:sz w:val="22"/>
          <w:szCs w:val="22"/>
        </w:rPr>
        <w:t>Żuławskiej 58C</w:t>
      </w:r>
      <w:r>
        <w:rPr>
          <w:rFonts w:ascii="Arial" w:hAnsi="Arial"/>
          <w:sz w:val="22"/>
          <w:szCs w:val="22"/>
        </w:rPr>
        <w:t xml:space="preserve">, dla której założona została księga wieczysta nr </w:t>
      </w:r>
      <w:r>
        <w:rPr>
          <w:rFonts w:ascii="Arial" w:hAnsi="Arial"/>
          <w:b/>
          <w:bCs/>
          <w:color w:val="00000A"/>
          <w:sz w:val="22"/>
          <w:szCs w:val="22"/>
        </w:rPr>
        <w:t>GD1G/</w:t>
      </w:r>
      <w:bookmarkStart w:id="3" w:name="__DdeLink__100_3201502476"/>
      <w:r>
        <w:rPr>
          <w:rFonts w:ascii="Arial" w:hAnsi="Arial"/>
          <w:b/>
          <w:bCs/>
          <w:color w:val="00000A"/>
          <w:sz w:val="22"/>
          <w:szCs w:val="22"/>
        </w:rPr>
        <w:t>00024028</w:t>
      </w:r>
      <w:bookmarkEnd w:id="3"/>
      <w:r>
        <w:rPr>
          <w:rFonts w:ascii="Arial" w:hAnsi="Arial"/>
          <w:b/>
          <w:bCs/>
          <w:color w:val="00000A"/>
          <w:sz w:val="22"/>
          <w:szCs w:val="22"/>
        </w:rPr>
        <w:t>/9</w:t>
      </w:r>
      <w:r>
        <w:rPr>
          <w:rFonts w:ascii="Arial" w:hAnsi="Arial"/>
          <w:b/>
          <w:bCs/>
          <w:sz w:val="22"/>
          <w:szCs w:val="22"/>
        </w:rPr>
        <w:t>,</w:t>
      </w:r>
      <w:r>
        <w:rPr>
          <w:rFonts w:ascii="Arial" w:hAnsi="Arial"/>
          <w:sz w:val="22"/>
          <w:szCs w:val="22"/>
        </w:rPr>
        <w:t xml:space="preserve"> prowadzona przez Sąd Rejonowy Gdańsk - Północ w Gdańsku III Wydział Ksiąg Wieczystych. </w:t>
      </w:r>
      <w:r>
        <w:rPr>
          <w:rFonts w:ascii="Arial" w:hAnsi="Arial" w:cs="Times New Roman;Times New Roman"/>
          <w:b/>
          <w:bCs/>
          <w:sz w:val="22"/>
          <w:szCs w:val="22"/>
        </w:rPr>
        <w:tab/>
      </w:r>
    </w:p>
    <w:p w:rsidR="00C1146E" w:rsidRDefault="00C1146E">
      <w:pPr>
        <w:spacing w:line="240" w:lineRule="auto"/>
        <w:rPr>
          <w:rFonts w:ascii="Arial" w:eastAsia="Times New Roman" w:hAnsi="Arial" w:cs="Times New Roman"/>
          <w:color w:val="000000"/>
        </w:rPr>
      </w:pPr>
    </w:p>
    <w:p w:rsidR="00F836DE" w:rsidRDefault="00CB492F">
      <w:pPr>
        <w:spacing w:line="240" w:lineRule="auto"/>
        <w:rPr>
          <w:rFonts w:ascii="Arial" w:hAnsi="Arial"/>
          <w:sz w:val="24"/>
          <w:szCs w:val="24"/>
        </w:rPr>
      </w:pPr>
      <w:r>
        <w:rPr>
          <w:rFonts w:ascii="Arial" w:eastAsia="Times New Roman" w:hAnsi="Arial" w:cs="Times New Roman"/>
          <w:color w:val="000000"/>
        </w:rPr>
        <w:t xml:space="preserve">W związku z powyższym, </w:t>
      </w:r>
      <w:r>
        <w:rPr>
          <w:rFonts w:ascii="Arial" w:eastAsia="Times New Roman" w:hAnsi="Arial" w:cs="Arial"/>
          <w:color w:val="000000"/>
        </w:rPr>
        <w:t>Naczelnik Pierwszego Urzędu Skarbowego w Gdańsku</w:t>
      </w:r>
      <w:r>
        <w:rPr>
          <w:rFonts w:ascii="Arial" w:eastAsia="Times New Roman" w:hAnsi="Arial" w:cs="Times New Roman"/>
          <w:color w:val="000000"/>
        </w:rPr>
        <w:t xml:space="preserve"> wzywa uczestników postępowania egzekucyjnego oraz inne osoby, które roszczą sobie prawa do przedmiotowej nieruchomości i jej przynależności, do zgłoszenia swoich praw przed ukończeniem opisu.</w:t>
      </w:r>
    </w:p>
    <w:p w:rsidR="00F836DE" w:rsidRDefault="00CB492F">
      <w:pPr>
        <w:pStyle w:val="western"/>
        <w:spacing w:after="0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Wszelkie informacje dotyczące </w:t>
      </w:r>
      <w:bookmarkStart w:id="4" w:name="__DdeLink__258_3716469350"/>
      <w:r>
        <w:rPr>
          <w:rFonts w:ascii="Arial" w:hAnsi="Arial" w:cs="Arial"/>
          <w:sz w:val="22"/>
          <w:szCs w:val="22"/>
        </w:rPr>
        <w:t>opisu i oszacowania nieruchomości</w:t>
      </w:r>
      <w:bookmarkEnd w:id="4"/>
      <w:r>
        <w:rPr>
          <w:rFonts w:ascii="Arial" w:hAnsi="Arial" w:cs="Arial"/>
          <w:sz w:val="22"/>
          <w:szCs w:val="22"/>
        </w:rPr>
        <w:t xml:space="preserve"> można uzyskać telefonicznie pod numerem telefonu (58) 32-12-511</w:t>
      </w:r>
      <w:r>
        <w:rPr>
          <w:rFonts w:ascii="Arial" w:hAnsi="Arial" w:cs="Arial"/>
          <w:b/>
          <w:bCs/>
          <w:sz w:val="22"/>
          <w:szCs w:val="22"/>
        </w:rPr>
        <w:t>.</w:t>
      </w:r>
    </w:p>
    <w:p w:rsidR="00F836DE" w:rsidRDefault="00F836DE">
      <w:pPr>
        <w:spacing w:after="0" w:line="240" w:lineRule="auto"/>
        <w:rPr>
          <w:rFonts w:ascii="Arial" w:hAnsi="Arial" w:cs="Times New Roman"/>
        </w:rPr>
      </w:pPr>
    </w:p>
    <w:p w:rsidR="00F836DE" w:rsidRDefault="00CB492F">
      <w:pPr>
        <w:spacing w:after="0" w:line="240" w:lineRule="auto"/>
        <w:rPr>
          <w:rFonts w:ascii="Arial" w:hAnsi="Arial" w:cs="Times New Roman"/>
          <w:b/>
          <w:bCs/>
          <w:sz w:val="24"/>
          <w:szCs w:val="24"/>
        </w:rPr>
      </w:pPr>
      <w:r>
        <w:rPr>
          <w:rFonts w:ascii="Arial" w:hAnsi="Arial" w:cs="Arial"/>
          <w:b/>
          <w:bCs/>
        </w:rPr>
        <w:t>Pouczenie:</w:t>
      </w:r>
    </w:p>
    <w:p w:rsidR="00F836DE" w:rsidRDefault="00CB492F">
      <w:pPr>
        <w:spacing w:after="0" w:line="240" w:lineRule="auto"/>
      </w:pPr>
      <w:r>
        <w:rPr>
          <w:rFonts w:ascii="Arial" w:hAnsi="Arial" w:cs="Arial"/>
        </w:rPr>
        <w:t xml:space="preserve">Zarzuty do opisu i oszacowania wartości nieruchomości mogą być wnoszone przez wszystkich uczestników postępowania egzekucyjnego w terminie </w:t>
      </w:r>
      <w:r>
        <w:rPr>
          <w:rFonts w:ascii="Arial" w:hAnsi="Arial" w:cs="Arial"/>
          <w:b/>
          <w:bCs/>
        </w:rPr>
        <w:t>14 dni od dnia ukończenia opisu i oszacowania wartości nieruchomości tj. od dnia 25.07.2024 r.</w:t>
      </w:r>
      <w:r>
        <w:rPr>
          <w:rFonts w:ascii="Arial" w:hAnsi="Arial" w:cs="Arial"/>
        </w:rPr>
        <w:t xml:space="preserve"> </w:t>
      </w:r>
    </w:p>
    <w:p w:rsidR="00F836DE" w:rsidRDefault="00F836DE">
      <w:pPr>
        <w:pStyle w:val="western"/>
        <w:spacing w:after="0"/>
        <w:rPr>
          <w:rFonts w:ascii="Arial" w:hAnsi="Arial" w:cs="Arial"/>
          <w:b/>
          <w:bCs/>
          <w:sz w:val="22"/>
          <w:szCs w:val="22"/>
        </w:rPr>
      </w:pPr>
    </w:p>
    <w:p w:rsidR="00F836DE" w:rsidRDefault="00CB492F">
      <w:pPr>
        <w:pStyle w:val="western"/>
        <w:spacing w:beforeAutospacing="0" w:after="0"/>
      </w:pPr>
      <w:r>
        <w:rPr>
          <w:rFonts w:ascii="Arial" w:hAnsi="Arial" w:cs="Arial"/>
          <w:b/>
          <w:bCs/>
          <w:sz w:val="22"/>
          <w:szCs w:val="22"/>
        </w:rPr>
        <w:t>Z up. Naczelnika Pierwszego Urzędu</w:t>
      </w:r>
    </w:p>
    <w:p w:rsidR="00F836DE" w:rsidRDefault="00CB492F">
      <w:pPr>
        <w:pStyle w:val="western"/>
        <w:spacing w:beforeAutospacing="0" w:after="0"/>
      </w:pPr>
      <w:r>
        <w:rPr>
          <w:rFonts w:ascii="Arial" w:hAnsi="Arial" w:cs="Arial"/>
          <w:b/>
          <w:bCs/>
          <w:sz w:val="22"/>
          <w:szCs w:val="22"/>
        </w:rPr>
        <w:t>Skarbowego w Gdańsku</w:t>
      </w:r>
    </w:p>
    <w:p w:rsidR="00F836DE" w:rsidRDefault="00CB492F">
      <w:pPr>
        <w:pStyle w:val="western"/>
        <w:spacing w:beforeAutospacing="0" w:after="0"/>
        <w:jc w:val="both"/>
      </w:pPr>
      <w:r>
        <w:rPr>
          <w:rFonts w:ascii="Arial" w:hAnsi="Arial" w:cs="Arial"/>
          <w:sz w:val="22"/>
          <w:szCs w:val="22"/>
        </w:rPr>
        <w:t>Arkadiusz Abram</w:t>
      </w:r>
    </w:p>
    <w:p w:rsidR="00F836DE" w:rsidRDefault="00CB492F">
      <w:pPr>
        <w:pStyle w:val="western"/>
        <w:spacing w:beforeAutospacing="0" w:after="0"/>
        <w:jc w:val="both"/>
      </w:pPr>
      <w:r>
        <w:rPr>
          <w:rFonts w:ascii="Arial" w:hAnsi="Arial" w:cs="Arial"/>
          <w:sz w:val="22"/>
          <w:szCs w:val="22"/>
        </w:rPr>
        <w:t>Kierownik Działu</w:t>
      </w:r>
    </w:p>
    <w:p w:rsidR="00F836DE" w:rsidRDefault="00CB492F">
      <w:pPr>
        <w:pStyle w:val="western"/>
        <w:spacing w:beforeAutospacing="0" w:after="0"/>
        <w:jc w:val="both"/>
      </w:pPr>
      <w:r>
        <w:rPr>
          <w:rFonts w:ascii="Arial" w:hAnsi="Arial" w:cs="Arial"/>
          <w:sz w:val="22"/>
          <w:szCs w:val="22"/>
        </w:rPr>
        <w:t>/ podpisano kwalifikowanym podpisem elektronicznym /</w:t>
      </w:r>
    </w:p>
    <w:sectPr w:rsidR="00F836DE">
      <w:footerReference w:type="default" r:id="rId7"/>
      <w:pgSz w:w="11906" w:h="16838"/>
      <w:pgMar w:top="1417" w:right="1417" w:bottom="1701" w:left="1417" w:header="0" w:footer="29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7F4F" w:rsidRDefault="00947F4F">
      <w:pPr>
        <w:spacing w:after="0" w:line="240" w:lineRule="auto"/>
      </w:pPr>
      <w:r>
        <w:separator/>
      </w:r>
    </w:p>
  </w:endnote>
  <w:endnote w:type="continuationSeparator" w:id="0">
    <w:p w:rsidR="00947F4F" w:rsidRDefault="00947F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;Times New Roman">
    <w:panose1 w:val="00000000000000000000"/>
    <w:charset w:val="00"/>
    <w:family w:val="roman"/>
    <w:notTrueType/>
    <w:pitch w:val="default"/>
  </w:font>
  <w:font w:name="ArialMT">
    <w:altName w:val="Times New Roman"/>
    <w:charset w:val="EE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6DE" w:rsidRDefault="00CB492F">
    <w:pPr>
      <w:pStyle w:val="Stopka"/>
    </w:pPr>
    <w:r>
      <w:rPr>
        <w:noProof/>
        <w:lang w:eastAsia="pl-PL"/>
      </w:rPr>
      <w:drawing>
        <wp:anchor distT="0" distB="0" distL="114300" distR="118745" simplePos="0" relativeHeight="2" behindDoc="1" locked="0" layoutInCell="1" allowOverlap="1">
          <wp:simplePos x="0" y="0"/>
          <wp:positionH relativeFrom="column">
            <wp:posOffset>181610</wp:posOffset>
          </wp:positionH>
          <wp:positionV relativeFrom="paragraph">
            <wp:posOffset>36195</wp:posOffset>
          </wp:positionV>
          <wp:extent cx="890905" cy="541020"/>
          <wp:effectExtent l="0" t="0" r="0" b="0"/>
          <wp:wrapNone/>
          <wp:docPr id="2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90905" cy="541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836DE" w:rsidRDefault="00CB492F">
    <w:pPr>
      <w:pStyle w:val="western"/>
      <w:spacing w:after="0"/>
      <w:ind w:left="2124"/>
    </w:pPr>
    <w:r>
      <w:rPr>
        <w:rFonts w:ascii="Times New Roman" w:hAnsi="Times New Roman"/>
        <w:sz w:val="16"/>
        <w:szCs w:val="16"/>
      </w:rPr>
      <w:t xml:space="preserve">RODO – klauzulę informacyjną dot. przetwarzania danych osobowych znajdziecie Państwo na stronie Biuletynu Informacji Publicznej </w:t>
    </w:r>
    <w:hyperlink r:id="rId2">
      <w:r>
        <w:rPr>
          <w:rStyle w:val="czeinternetowe"/>
          <w:rFonts w:ascii="Times New Roman" w:hAnsi="Times New Roman"/>
          <w:sz w:val="16"/>
          <w:szCs w:val="16"/>
        </w:rPr>
        <w:t>www.pomorskie.kas.gov.pl</w:t>
      </w:r>
    </w:hyperlink>
    <w:r>
      <w:rPr>
        <w:rFonts w:ascii="Times New Roman" w:hAnsi="Times New Roman"/>
        <w:sz w:val="16"/>
        <w:szCs w:val="16"/>
      </w:rPr>
      <w:t xml:space="preserve"> w zakładce Organizacja – Ochrona Danych Osobowych oraz w siedzibach organów na tablicach informacyjnych.</w:t>
    </w:r>
  </w:p>
  <w:p w:rsidR="00F836DE" w:rsidRDefault="00F836DE">
    <w:pPr>
      <w:pStyle w:val="western"/>
      <w:spacing w:beforeAutospacing="0" w:after="0"/>
      <w:rPr>
        <w:rFonts w:ascii="Arial" w:hAnsi="Arial" w:cs="Arial"/>
        <w:sz w:val="16"/>
        <w:szCs w:val="16"/>
      </w:rPr>
    </w:pPr>
  </w:p>
  <w:p w:rsidR="00F836DE" w:rsidRDefault="00CB492F">
    <w:pPr>
      <w:pStyle w:val="western"/>
      <w:spacing w:beforeAutospacing="0" w:after="0"/>
    </w:pPr>
    <w:r>
      <w:rPr>
        <w:rFonts w:ascii="Arial" w:hAnsi="Arial" w:cs="Arial"/>
        <w:sz w:val="16"/>
        <w:szCs w:val="16"/>
      </w:rPr>
      <w:t>ul. Rzeźnicka 54/56, 80-822 Gdańsk | tel.: +48 58 321 23 00 | fax: +48 58 321 23 01                           www.pomorskie.kas.gov.pl</w:t>
    </w:r>
  </w:p>
  <w:p w:rsidR="00F836DE" w:rsidRDefault="00CB492F">
    <w:pPr>
      <w:pStyle w:val="western"/>
      <w:spacing w:beforeAutospacing="0" w:after="0"/>
    </w:pPr>
    <w:r>
      <w:rPr>
        <w:rFonts w:ascii="Arial" w:hAnsi="Arial" w:cs="Arial"/>
        <w:sz w:val="16"/>
        <w:szCs w:val="16"/>
      </w:rPr>
      <w:t>e-mail: 1us.gdansk@mf.gov.pl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7F4F" w:rsidRDefault="00947F4F">
      <w:pPr>
        <w:spacing w:after="0" w:line="240" w:lineRule="auto"/>
      </w:pPr>
      <w:r>
        <w:separator/>
      </w:r>
    </w:p>
  </w:footnote>
  <w:footnote w:type="continuationSeparator" w:id="0">
    <w:p w:rsidR="00947F4F" w:rsidRDefault="00947F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6DE"/>
    <w:rsid w:val="001E7ABF"/>
    <w:rsid w:val="005F0C64"/>
    <w:rsid w:val="00947F4F"/>
    <w:rsid w:val="00C1146E"/>
    <w:rsid w:val="00CB492F"/>
    <w:rsid w:val="00D1051C"/>
    <w:rsid w:val="00F83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58C12E2-0FAA-41BA-AAB8-2AAF9C18C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color w:val="00000A"/>
      <w:sz w:val="22"/>
    </w:rPr>
  </w:style>
  <w:style w:type="paragraph" w:styleId="Nagwek1">
    <w:name w:val="heading 1"/>
    <w:basedOn w:val="Normalny"/>
    <w:link w:val="Nagwek1Znak"/>
    <w:uiPriority w:val="9"/>
    <w:qFormat/>
    <w:rsid w:val="00AC06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9309F9"/>
  </w:style>
  <w:style w:type="character" w:customStyle="1" w:styleId="StopkaZnak">
    <w:name w:val="Stopka Znak"/>
    <w:basedOn w:val="Domylnaczcionkaakapitu"/>
    <w:link w:val="Stopka"/>
    <w:uiPriority w:val="99"/>
    <w:qFormat/>
    <w:rsid w:val="009309F9"/>
  </w:style>
  <w:style w:type="character" w:customStyle="1" w:styleId="czeinternetowe">
    <w:name w:val="Łącze internetowe"/>
    <w:basedOn w:val="Domylnaczcionkaakapitu"/>
    <w:uiPriority w:val="99"/>
    <w:semiHidden/>
    <w:unhideWhenUsed/>
    <w:rsid w:val="009309F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AC06B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9309F9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western">
    <w:name w:val="western"/>
    <w:basedOn w:val="Normalny"/>
    <w:qFormat/>
    <w:rsid w:val="0062020F"/>
    <w:pPr>
      <w:spacing w:beforeAutospacing="1" w:after="119" w:line="240" w:lineRule="auto"/>
    </w:pPr>
    <w:rPr>
      <w:rFonts w:ascii="Cambria" w:eastAsia="Times New Roman" w:hAnsi="Cambria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309F9"/>
    <w:pPr>
      <w:tabs>
        <w:tab w:val="center" w:pos="4536"/>
        <w:tab w:val="right" w:pos="9072"/>
      </w:tabs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qFormat/>
    <w:rsid w:val="009309F9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0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0C64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morskie.kas.gov.pl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Wietrzyńska Dagmara</dc:creator>
  <dc:description/>
  <cp:lastModifiedBy>Wietrzyńska Dagmara</cp:lastModifiedBy>
  <cp:revision>6</cp:revision>
  <cp:lastPrinted>2024-06-25T12:48:00Z</cp:lastPrinted>
  <dcterms:created xsi:type="dcterms:W3CDTF">2024-06-25T12:42:00Z</dcterms:created>
  <dcterms:modified xsi:type="dcterms:W3CDTF">2024-06-25T12:48:00Z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MFCATEGORY">
    <vt:lpwstr>InformacjePrzeznaczoneWylacznieDoUzytkuWewnetrznego</vt:lpwstr>
  </property>
  <property fmtid="{D5CDD505-2E9C-101B-9397-08002B2CF9AE}" pid="9" name="MFClassifiedBy">
    <vt:lpwstr>UxC4dwLulzfINJ8nQH+xvX5LNGipWa4BRSZhPgxsCvnle4YYzVhTDtwI6eMQRGANOfLOO0Osj6HE43uCp+zqDQ==</vt:lpwstr>
  </property>
  <property fmtid="{D5CDD505-2E9C-101B-9397-08002B2CF9AE}" pid="10" name="MFClassificationDate">
    <vt:lpwstr>2024-06-25T14:42:34.4940861+02:00</vt:lpwstr>
  </property>
  <property fmtid="{D5CDD505-2E9C-101B-9397-08002B2CF9AE}" pid="11" name="MFClassifiedBySID">
    <vt:lpwstr>UxC4dwLulzfINJ8nQH+xvX5LNGipWa4BRSZhPgxsCvm42mrIC/DSDv0ggS+FjUN/2v1BBotkLlY5aAiEhoi6ubOfItH2NwT+2IoXWVY+DV0ewJDNgHaTVfENAWp9dEKl</vt:lpwstr>
  </property>
  <property fmtid="{D5CDD505-2E9C-101B-9397-08002B2CF9AE}" pid="12" name="MFGRNItemId">
    <vt:lpwstr>GRN-44b044f6-bb87-4e0c-9a9c-7d3b9230d2dd</vt:lpwstr>
  </property>
  <property fmtid="{D5CDD505-2E9C-101B-9397-08002B2CF9AE}" pid="13" name="MFHash">
    <vt:lpwstr>S5/e/UEaIjMEc4hphg1QgQvKQedy2luZ6y6YFauBAkk=</vt:lpwstr>
  </property>
  <property fmtid="{D5CDD505-2E9C-101B-9397-08002B2CF9AE}" pid="14" name="DLPManualFileClassification">
    <vt:lpwstr>{5fdfc941-3fcf-4a5b-87be-4848800d39d0}</vt:lpwstr>
  </property>
  <property fmtid="{D5CDD505-2E9C-101B-9397-08002B2CF9AE}" pid="15" name="MFRefresh">
    <vt:lpwstr>False</vt:lpwstr>
  </property>
</Properties>
</file>